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5CC" w:rsidRDefault="000365CC">
      <w:pPr>
        <w:rPr>
          <w:rFonts w:ascii="Arial" w:hAnsi="Arial" w:cs="Arial"/>
          <w:b/>
          <w:bCs/>
          <w:caps/>
          <w:sz w:val="22"/>
        </w:rPr>
      </w:pPr>
    </w:p>
    <w:p w:rsidR="00B735D5" w:rsidRDefault="00B735D5">
      <w:pPr>
        <w:rPr>
          <w:rFonts w:ascii="Arial" w:hAnsi="Arial" w:cs="Arial"/>
          <w:b/>
          <w:bCs/>
          <w:caps/>
          <w:sz w:val="22"/>
        </w:rPr>
      </w:pPr>
    </w:p>
    <w:p w:rsidR="00B735D5" w:rsidRDefault="00B735D5">
      <w:pPr>
        <w:rPr>
          <w:rFonts w:ascii="Arial" w:hAnsi="Arial" w:cs="Arial"/>
          <w:b/>
          <w:bCs/>
          <w:caps/>
          <w:sz w:val="22"/>
        </w:rPr>
      </w:pPr>
    </w:p>
    <w:p w:rsidR="00B735D5" w:rsidRDefault="00B735D5">
      <w:pPr>
        <w:rPr>
          <w:rFonts w:ascii="Arial" w:hAnsi="Arial" w:cs="Arial"/>
          <w:b/>
          <w:bCs/>
          <w:caps/>
          <w:sz w:val="22"/>
        </w:rPr>
      </w:pPr>
    </w:p>
    <w:p w:rsidR="00B735D5" w:rsidRDefault="00B735D5">
      <w:pPr>
        <w:rPr>
          <w:rFonts w:ascii="Arial" w:hAnsi="Arial" w:cs="Arial"/>
          <w:b/>
          <w:bCs/>
          <w:caps/>
          <w:sz w:val="22"/>
        </w:rPr>
      </w:pPr>
    </w:p>
    <w:p w:rsidR="00B735D5" w:rsidRDefault="00B735D5">
      <w:pPr>
        <w:rPr>
          <w:rFonts w:ascii="Arial" w:hAnsi="Arial" w:cs="Arial"/>
          <w:b/>
          <w:bCs/>
          <w:caps/>
          <w:sz w:val="22"/>
        </w:rPr>
      </w:pPr>
    </w:p>
    <w:p w:rsidR="00B735D5" w:rsidRDefault="00B735D5">
      <w:pPr>
        <w:rPr>
          <w:rFonts w:ascii="Arial" w:hAnsi="Arial" w:cs="Arial"/>
          <w:b/>
          <w:bCs/>
          <w:caps/>
          <w:sz w:val="22"/>
        </w:rPr>
      </w:pPr>
    </w:p>
    <w:p w:rsidR="00B735D5" w:rsidRDefault="00B735D5">
      <w:pPr>
        <w:rPr>
          <w:rFonts w:ascii="Arial" w:hAnsi="Arial" w:cs="Arial"/>
          <w:b/>
          <w:bCs/>
          <w:caps/>
          <w:sz w:val="22"/>
        </w:rPr>
      </w:pPr>
    </w:p>
    <w:p w:rsidR="00B735D5" w:rsidRDefault="00B735D5">
      <w:pPr>
        <w:rPr>
          <w:rFonts w:ascii="Arial" w:hAnsi="Arial" w:cs="Arial"/>
          <w:b/>
          <w:bCs/>
          <w:caps/>
          <w:sz w:val="22"/>
        </w:rPr>
      </w:pPr>
    </w:p>
    <w:p w:rsidR="00B735D5" w:rsidRDefault="00B735D5">
      <w:pPr>
        <w:rPr>
          <w:rFonts w:ascii="Arial" w:hAnsi="Arial" w:cs="Arial"/>
          <w:b/>
          <w:bCs/>
          <w:caps/>
          <w:sz w:val="22"/>
        </w:rPr>
      </w:pPr>
    </w:p>
    <w:p w:rsidR="00B735D5" w:rsidRDefault="00B735D5">
      <w:pPr>
        <w:rPr>
          <w:rFonts w:ascii="Arial" w:hAnsi="Arial" w:cs="Arial"/>
          <w:b/>
          <w:bCs/>
          <w:caps/>
          <w:sz w:val="22"/>
        </w:rPr>
      </w:pPr>
    </w:p>
    <w:p w:rsidR="00B735D5" w:rsidRDefault="00B735D5">
      <w:pPr>
        <w:rPr>
          <w:rFonts w:ascii="Arial" w:hAnsi="Arial" w:cs="Arial"/>
          <w:b/>
          <w:bCs/>
          <w:caps/>
          <w:sz w:val="22"/>
        </w:rPr>
      </w:pPr>
    </w:p>
    <w:p w:rsidR="00B735D5" w:rsidRDefault="00B735D5">
      <w:pPr>
        <w:rPr>
          <w:rFonts w:ascii="Arial" w:hAnsi="Arial" w:cs="Arial"/>
          <w:b/>
          <w:bCs/>
          <w:caps/>
          <w:sz w:val="22"/>
        </w:rPr>
      </w:pPr>
    </w:p>
    <w:p w:rsidR="00B735D5" w:rsidRDefault="00B735D5">
      <w:pPr>
        <w:rPr>
          <w:rFonts w:ascii="Arial" w:hAnsi="Arial" w:cs="Arial"/>
          <w:b/>
          <w:bCs/>
          <w:caps/>
          <w:sz w:val="22"/>
        </w:rPr>
      </w:pPr>
    </w:p>
    <w:p w:rsidR="00B735D5" w:rsidRDefault="00B735D5">
      <w:pPr>
        <w:rPr>
          <w:rFonts w:ascii="Arial" w:hAnsi="Arial" w:cs="Arial"/>
          <w:b/>
          <w:bCs/>
          <w:caps/>
          <w:sz w:val="22"/>
        </w:rPr>
      </w:pPr>
    </w:p>
    <w:p w:rsidR="00B735D5" w:rsidRDefault="00B735D5">
      <w:pPr>
        <w:rPr>
          <w:rFonts w:ascii="Arial" w:hAnsi="Arial" w:cs="Arial"/>
          <w:b/>
          <w:bCs/>
          <w:caps/>
          <w:sz w:val="22"/>
        </w:rPr>
      </w:pPr>
    </w:p>
    <w:p w:rsidR="00B735D5" w:rsidRDefault="00B735D5">
      <w:pPr>
        <w:rPr>
          <w:rFonts w:ascii="Arial" w:hAnsi="Arial" w:cs="Arial"/>
          <w:b/>
          <w:bCs/>
          <w:caps/>
          <w:sz w:val="22"/>
        </w:rPr>
      </w:pPr>
    </w:p>
    <w:p w:rsidR="00B735D5" w:rsidRDefault="00B735D5">
      <w:pPr>
        <w:rPr>
          <w:rFonts w:ascii="Arial" w:hAnsi="Arial" w:cs="Arial"/>
          <w:b/>
          <w:bCs/>
          <w:caps/>
          <w:sz w:val="22"/>
        </w:rPr>
      </w:pPr>
    </w:p>
    <w:p w:rsidR="00042A33" w:rsidRDefault="00042A33">
      <w:pPr>
        <w:rPr>
          <w:rFonts w:ascii="Arial" w:hAnsi="Arial" w:cs="Arial"/>
          <w:b/>
          <w:bCs/>
          <w:caps/>
          <w:sz w:val="22"/>
        </w:rPr>
      </w:pPr>
    </w:p>
    <w:p w:rsidR="00042A33" w:rsidRDefault="00042A33">
      <w:pPr>
        <w:rPr>
          <w:rFonts w:ascii="Arial" w:hAnsi="Arial" w:cs="Arial"/>
          <w:b/>
          <w:bCs/>
          <w:caps/>
          <w:sz w:val="22"/>
        </w:rPr>
      </w:pPr>
    </w:p>
    <w:p w:rsidR="00042A33" w:rsidRDefault="00042A33">
      <w:pPr>
        <w:rPr>
          <w:rFonts w:ascii="Arial" w:hAnsi="Arial" w:cs="Arial"/>
          <w:b/>
          <w:bCs/>
          <w:caps/>
          <w:sz w:val="22"/>
        </w:rPr>
      </w:pPr>
    </w:p>
    <w:p w:rsidR="00042A33" w:rsidRDefault="00042A33">
      <w:pPr>
        <w:rPr>
          <w:rFonts w:ascii="Arial" w:hAnsi="Arial" w:cs="Arial"/>
          <w:b/>
          <w:bCs/>
          <w:caps/>
          <w:sz w:val="22"/>
        </w:rPr>
      </w:pPr>
    </w:p>
    <w:p w:rsidR="00042A33" w:rsidRDefault="00042A33">
      <w:pPr>
        <w:rPr>
          <w:rFonts w:ascii="Arial" w:hAnsi="Arial" w:cs="Arial"/>
          <w:b/>
          <w:bCs/>
          <w:caps/>
          <w:sz w:val="22"/>
        </w:rPr>
      </w:pPr>
    </w:p>
    <w:p w:rsidR="00042A33" w:rsidRDefault="00042A33">
      <w:pPr>
        <w:rPr>
          <w:rFonts w:ascii="Arial" w:hAnsi="Arial" w:cs="Arial"/>
          <w:b/>
          <w:bCs/>
          <w:caps/>
          <w:sz w:val="22"/>
        </w:rPr>
      </w:pPr>
    </w:p>
    <w:p w:rsidR="00042A33" w:rsidRDefault="00042A33">
      <w:pPr>
        <w:rPr>
          <w:rFonts w:ascii="Arial" w:hAnsi="Arial" w:cs="Arial"/>
          <w:b/>
          <w:bCs/>
          <w:caps/>
          <w:sz w:val="22"/>
        </w:rPr>
      </w:pPr>
    </w:p>
    <w:p w:rsidR="00042A33" w:rsidRDefault="00042A33">
      <w:pPr>
        <w:rPr>
          <w:rFonts w:ascii="Arial" w:hAnsi="Arial" w:cs="Arial"/>
          <w:b/>
          <w:bCs/>
          <w:caps/>
          <w:sz w:val="22"/>
        </w:rPr>
      </w:pPr>
    </w:p>
    <w:p w:rsidR="00042A33" w:rsidRDefault="00042A33">
      <w:pPr>
        <w:rPr>
          <w:rFonts w:ascii="Arial" w:hAnsi="Arial" w:cs="Arial"/>
          <w:b/>
          <w:bCs/>
          <w:caps/>
          <w:sz w:val="22"/>
        </w:rPr>
      </w:pPr>
    </w:p>
    <w:p w:rsidR="00042A33" w:rsidRDefault="00042A33">
      <w:pPr>
        <w:rPr>
          <w:rFonts w:ascii="Arial" w:hAnsi="Arial" w:cs="Arial"/>
          <w:b/>
          <w:bCs/>
          <w:caps/>
          <w:sz w:val="22"/>
        </w:rPr>
      </w:pPr>
    </w:p>
    <w:p w:rsidR="00042A33" w:rsidRDefault="00042A33">
      <w:pPr>
        <w:rPr>
          <w:rFonts w:ascii="Arial" w:hAnsi="Arial" w:cs="Arial"/>
          <w:b/>
          <w:bCs/>
          <w:caps/>
          <w:sz w:val="22"/>
        </w:rPr>
      </w:pPr>
    </w:p>
    <w:p w:rsidR="00042A33" w:rsidRDefault="00042A33">
      <w:pPr>
        <w:rPr>
          <w:rFonts w:ascii="Arial" w:hAnsi="Arial" w:cs="Arial"/>
          <w:b/>
          <w:bCs/>
          <w:caps/>
          <w:sz w:val="22"/>
        </w:rPr>
      </w:pPr>
    </w:p>
    <w:p w:rsidR="00042A33" w:rsidRDefault="00042A33">
      <w:pPr>
        <w:rPr>
          <w:rFonts w:ascii="Arial" w:hAnsi="Arial" w:cs="Arial"/>
          <w:b/>
          <w:bCs/>
          <w:caps/>
          <w:sz w:val="22"/>
        </w:rPr>
      </w:pPr>
    </w:p>
    <w:p w:rsidR="00042A33" w:rsidRDefault="00042A33">
      <w:pPr>
        <w:rPr>
          <w:rFonts w:ascii="Arial" w:hAnsi="Arial" w:cs="Arial"/>
          <w:b/>
          <w:bCs/>
          <w:caps/>
          <w:sz w:val="22"/>
        </w:rPr>
      </w:pPr>
    </w:p>
    <w:p w:rsidR="00042A33" w:rsidRDefault="00042A33">
      <w:pPr>
        <w:rPr>
          <w:rFonts w:ascii="Arial" w:hAnsi="Arial" w:cs="Arial"/>
          <w:b/>
          <w:bCs/>
          <w:caps/>
          <w:sz w:val="22"/>
        </w:rPr>
      </w:pPr>
    </w:p>
    <w:p w:rsidR="00042A33" w:rsidRDefault="00042A33">
      <w:pPr>
        <w:rPr>
          <w:rFonts w:ascii="Arial" w:hAnsi="Arial" w:cs="Arial"/>
          <w:b/>
          <w:bCs/>
          <w:caps/>
          <w:sz w:val="22"/>
        </w:rPr>
      </w:pPr>
    </w:p>
    <w:p w:rsidR="00042A33" w:rsidRDefault="00042A33">
      <w:pPr>
        <w:rPr>
          <w:rFonts w:ascii="Arial" w:hAnsi="Arial" w:cs="Arial"/>
          <w:b/>
          <w:bCs/>
          <w:caps/>
          <w:sz w:val="22"/>
        </w:rPr>
      </w:pPr>
    </w:p>
    <w:p w:rsidR="00042A33" w:rsidRDefault="00042A33">
      <w:pPr>
        <w:rPr>
          <w:rFonts w:ascii="Arial" w:hAnsi="Arial" w:cs="Arial"/>
          <w:b/>
          <w:bCs/>
          <w:caps/>
          <w:sz w:val="22"/>
        </w:rPr>
      </w:pPr>
    </w:p>
    <w:p w:rsidR="00042A33" w:rsidRDefault="00042A33">
      <w:pPr>
        <w:rPr>
          <w:rFonts w:ascii="Arial" w:hAnsi="Arial" w:cs="Arial"/>
          <w:b/>
          <w:bCs/>
          <w:caps/>
          <w:sz w:val="22"/>
        </w:rPr>
      </w:pPr>
    </w:p>
    <w:p w:rsidR="00042A33" w:rsidRDefault="00042A33">
      <w:pPr>
        <w:rPr>
          <w:rFonts w:ascii="Arial" w:hAnsi="Arial" w:cs="Arial"/>
          <w:b/>
          <w:bCs/>
          <w:caps/>
          <w:sz w:val="22"/>
        </w:rPr>
      </w:pPr>
    </w:p>
    <w:p w:rsidR="00280C6E" w:rsidRDefault="00280C6E" w:rsidP="00B735D5">
      <w:pPr>
        <w:rPr>
          <w:rFonts w:ascii="Arial" w:hAnsi="Arial" w:cs="Arial"/>
          <w:b/>
          <w:bCs/>
          <w:caps/>
          <w:sz w:val="22"/>
        </w:rPr>
      </w:pPr>
    </w:p>
    <w:p w:rsidR="00280C6E" w:rsidRPr="00B735D5" w:rsidRDefault="00280C6E" w:rsidP="00B735D5">
      <w:pPr>
        <w:rPr>
          <w:rFonts w:ascii="Arial" w:hAnsi="Arial" w:cs="Arial"/>
          <w:b/>
          <w:bCs/>
          <w:caps/>
          <w:sz w:val="28"/>
          <w:szCs w:val="28"/>
        </w:rPr>
      </w:pPr>
    </w:p>
    <w:p w:rsidR="00D26822" w:rsidRDefault="00990B0D" w:rsidP="00D26822">
      <w:pPr>
        <w:jc w:val="right"/>
        <w:rPr>
          <w:rFonts w:ascii="Arial" w:hAnsi="Arial" w:cs="Arial"/>
          <w:b/>
          <w:bCs/>
          <w:caps/>
          <w:sz w:val="28"/>
          <w:szCs w:val="28"/>
          <w:u w:val="single"/>
        </w:rPr>
      </w:pPr>
      <w:proofErr w:type="gramStart"/>
      <w:r>
        <w:rPr>
          <w:rFonts w:ascii="Arial" w:hAnsi="Arial" w:cs="Arial"/>
          <w:b/>
          <w:bCs/>
          <w:caps/>
          <w:sz w:val="28"/>
          <w:szCs w:val="28"/>
          <w:u w:val="single"/>
        </w:rPr>
        <w:t xml:space="preserve">PRŮVODNÍ </w:t>
      </w:r>
      <w:r w:rsidR="00D26822">
        <w:rPr>
          <w:rFonts w:ascii="Arial" w:hAnsi="Arial" w:cs="Arial"/>
          <w:b/>
          <w:bCs/>
          <w:caps/>
          <w:sz w:val="28"/>
          <w:szCs w:val="28"/>
          <w:u w:val="single"/>
        </w:rPr>
        <w:t xml:space="preserve"> ZPRÁVa</w:t>
      </w:r>
      <w:proofErr w:type="gramEnd"/>
    </w:p>
    <w:p w:rsidR="00D26822" w:rsidRDefault="00D26822" w:rsidP="00D26822">
      <w:pPr>
        <w:jc w:val="right"/>
        <w:rPr>
          <w:rFonts w:ascii="Arial" w:hAnsi="Arial" w:cs="Arial"/>
          <w:b/>
          <w:bCs/>
          <w:caps/>
          <w:sz w:val="28"/>
          <w:szCs w:val="28"/>
        </w:rPr>
      </w:pPr>
    </w:p>
    <w:p w:rsidR="00D26822" w:rsidRDefault="00D26822" w:rsidP="00D26822">
      <w:pPr>
        <w:jc w:val="right"/>
        <w:rPr>
          <w:rFonts w:ascii="Arial" w:hAnsi="Arial" w:cs="Arial"/>
          <w:b/>
          <w:bCs/>
          <w:caps/>
          <w:sz w:val="22"/>
        </w:rPr>
      </w:pPr>
    </w:p>
    <w:p w:rsidR="00D26822" w:rsidRPr="00324C9A" w:rsidRDefault="00D26822" w:rsidP="00D26822">
      <w:pPr>
        <w:spacing w:line="360" w:lineRule="auto"/>
        <w:jc w:val="right"/>
        <w:rPr>
          <w:rFonts w:ascii="Arial" w:hAnsi="Arial" w:cs="Arial"/>
          <w:b/>
          <w:sz w:val="22"/>
          <w:szCs w:val="22"/>
        </w:rPr>
      </w:pPr>
      <w:r w:rsidRPr="00324C9A">
        <w:rPr>
          <w:rFonts w:ascii="Arial" w:hAnsi="Arial" w:cs="Arial"/>
          <w:b/>
          <w:sz w:val="22"/>
          <w:szCs w:val="22"/>
        </w:rPr>
        <w:t>NETME POINT</w:t>
      </w:r>
    </w:p>
    <w:p w:rsidR="00D26822" w:rsidRDefault="00D26822" w:rsidP="00D26822">
      <w:pPr>
        <w:spacing w:line="360" w:lineRule="auto"/>
        <w:jc w:val="right"/>
        <w:rPr>
          <w:rFonts w:ascii="Arial" w:hAnsi="Arial" w:cs="Arial"/>
          <w:sz w:val="22"/>
          <w:szCs w:val="22"/>
        </w:rPr>
      </w:pPr>
      <w:r w:rsidRPr="00324C9A">
        <w:rPr>
          <w:rFonts w:ascii="Arial" w:hAnsi="Arial" w:cs="Arial"/>
          <w:sz w:val="22"/>
          <w:szCs w:val="22"/>
        </w:rPr>
        <w:t>STAVEBNÍ ÚPRAVY ZMĚN DISPOZIČNÍHO USPOŘÁDÁNÍ INTERIÉR</w:t>
      </w:r>
      <w:r>
        <w:rPr>
          <w:rFonts w:ascii="Arial" w:hAnsi="Arial" w:cs="Arial"/>
          <w:sz w:val="22"/>
          <w:szCs w:val="22"/>
        </w:rPr>
        <w:t>Ů</w:t>
      </w:r>
    </w:p>
    <w:p w:rsidR="00D26822" w:rsidRDefault="00D26822" w:rsidP="00D26822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:rsidR="00D26822" w:rsidRDefault="00D26822" w:rsidP="00D26822">
      <w:pPr>
        <w:spacing w:line="360" w:lineRule="auto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Fakulta strojního inženýrství VUT v Brně, </w:t>
      </w:r>
      <w:r w:rsidRPr="00324C9A">
        <w:rPr>
          <w:rFonts w:ascii="Arial" w:hAnsi="Arial" w:cs="Arial"/>
          <w:sz w:val="22"/>
          <w:szCs w:val="22"/>
        </w:rPr>
        <w:t>Technická 2896/2, Brno</w:t>
      </w:r>
      <w:r>
        <w:rPr>
          <w:rFonts w:ascii="Arial" w:hAnsi="Arial" w:cs="Arial"/>
          <w:sz w:val="22"/>
          <w:szCs w:val="22"/>
        </w:rPr>
        <w:t>, objekt A2; 4NP, 6NP</w:t>
      </w:r>
    </w:p>
    <w:p w:rsidR="00D26822" w:rsidRDefault="00D26822" w:rsidP="00D26822">
      <w:pPr>
        <w:autoSpaceDE w:val="0"/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:rsidR="00D26822" w:rsidRDefault="00D26822" w:rsidP="00D26822">
      <w:pPr>
        <w:autoSpaceDE w:val="0"/>
        <w:spacing w:line="360" w:lineRule="auto"/>
        <w:jc w:val="right"/>
        <w:rPr>
          <w:rFonts w:ascii="Arial" w:hAnsi="Arial" w:cs="Arial"/>
          <w:sz w:val="22"/>
        </w:rPr>
        <w:sectPr w:rsidR="00D26822">
          <w:pgSz w:w="11905" w:h="16837"/>
          <w:pgMar w:top="1694" w:right="1418" w:bottom="1694" w:left="1418" w:header="1418" w:footer="1418" w:gutter="0"/>
          <w:pgNumType w:start="1"/>
          <w:cols w:space="708"/>
          <w:docGrid w:linePitch="360"/>
        </w:sectPr>
      </w:pPr>
      <w:r>
        <w:rPr>
          <w:rFonts w:ascii="Arial" w:hAnsi="Arial" w:cs="Arial"/>
          <w:sz w:val="22"/>
          <w:szCs w:val="22"/>
        </w:rPr>
        <w:t xml:space="preserve">Investor: </w:t>
      </w:r>
      <w:r w:rsidRPr="0046792E">
        <w:rPr>
          <w:rFonts w:ascii="Arial" w:hAnsi="Arial" w:cs="Arial"/>
          <w:color w:val="FF0000"/>
          <w:sz w:val="22"/>
        </w:rPr>
        <w:t>Fakulta strojního inženýrství VUT v Brně</w:t>
      </w:r>
    </w:p>
    <w:p w:rsidR="00D20606" w:rsidRDefault="00D20606">
      <w:pPr>
        <w:rPr>
          <w:rFonts w:ascii="Arial" w:hAnsi="Arial" w:cs="Arial"/>
          <w:b/>
          <w:bCs/>
          <w:caps/>
          <w:sz w:val="22"/>
        </w:rPr>
      </w:pPr>
    </w:p>
    <w:p w:rsidR="00D20606" w:rsidRDefault="00D20606">
      <w:pPr>
        <w:rPr>
          <w:rFonts w:ascii="Arial" w:hAnsi="Arial" w:cs="Arial"/>
          <w:b/>
          <w:bCs/>
          <w:caps/>
          <w:sz w:val="22"/>
        </w:rPr>
      </w:pPr>
    </w:p>
    <w:p w:rsidR="000365CC" w:rsidRDefault="000365CC">
      <w:pPr>
        <w:rPr>
          <w:rFonts w:ascii="Arial" w:hAnsi="Arial" w:cs="Arial"/>
          <w:b/>
          <w:bCs/>
          <w:caps/>
          <w:sz w:val="22"/>
        </w:rPr>
      </w:pPr>
      <w:r>
        <w:rPr>
          <w:rFonts w:ascii="Arial" w:hAnsi="Arial" w:cs="Arial"/>
          <w:b/>
          <w:bCs/>
          <w:caps/>
          <w:sz w:val="22"/>
        </w:rPr>
        <w:t>OBSAH PRŮVODNÍ ZPRÁVY:</w:t>
      </w:r>
    </w:p>
    <w:p w:rsidR="000365CC" w:rsidRDefault="000365CC">
      <w:pPr>
        <w:rPr>
          <w:rFonts w:ascii="Arial" w:hAnsi="Arial" w:cs="Arial"/>
          <w:b/>
          <w:bCs/>
          <w:sz w:val="22"/>
        </w:rPr>
      </w:pPr>
    </w:p>
    <w:p w:rsidR="000365CC" w:rsidRDefault="000365CC">
      <w:pPr>
        <w:rPr>
          <w:rFonts w:ascii="Arial" w:hAnsi="Arial" w:cs="Arial"/>
          <w:caps/>
          <w:sz w:val="22"/>
        </w:rPr>
      </w:pPr>
      <w:r>
        <w:rPr>
          <w:rFonts w:ascii="Arial" w:hAnsi="Arial" w:cs="Arial"/>
          <w:caps/>
          <w:sz w:val="22"/>
        </w:rPr>
        <w:t>a – identifikační údaje stavby</w:t>
      </w:r>
    </w:p>
    <w:p w:rsidR="000365CC" w:rsidRDefault="000365CC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 – ÚDAJE O POZEMKU</w:t>
      </w:r>
    </w:p>
    <w:p w:rsidR="000365CC" w:rsidRDefault="000365CC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C – ÚDAJE O PROVEDENÝCH PRŮZKUMECH</w:t>
      </w:r>
    </w:p>
    <w:p w:rsidR="000365CC" w:rsidRDefault="000365CC">
      <w:pPr>
        <w:rPr>
          <w:rFonts w:ascii="Arial" w:hAnsi="Arial" w:cs="Arial"/>
          <w:caps/>
          <w:sz w:val="22"/>
        </w:rPr>
      </w:pPr>
      <w:r>
        <w:rPr>
          <w:rFonts w:ascii="Arial" w:hAnsi="Arial" w:cs="Arial"/>
          <w:caps/>
          <w:sz w:val="22"/>
        </w:rPr>
        <w:t>D – INFORMACE O SPLNĚNÍ POŽADAVKŮ DOTČENÝCH ORGÁNŮ</w:t>
      </w:r>
    </w:p>
    <w:p w:rsidR="000365CC" w:rsidRDefault="000365CC">
      <w:pPr>
        <w:rPr>
          <w:rFonts w:ascii="Arial" w:hAnsi="Arial" w:cs="Arial"/>
          <w:caps/>
          <w:sz w:val="22"/>
        </w:rPr>
      </w:pPr>
      <w:r>
        <w:rPr>
          <w:rFonts w:ascii="Arial" w:hAnsi="Arial" w:cs="Arial"/>
          <w:caps/>
          <w:sz w:val="22"/>
        </w:rPr>
        <w:t>E – INFORMACE O DODRŽENÍ OBECNÝCH POŽADAVKŮ NA VÝSTAVBU</w:t>
      </w:r>
    </w:p>
    <w:p w:rsidR="000365CC" w:rsidRDefault="000365CC">
      <w:pPr>
        <w:rPr>
          <w:rFonts w:ascii="Arial" w:hAnsi="Arial" w:cs="Arial"/>
          <w:caps/>
          <w:sz w:val="22"/>
        </w:rPr>
      </w:pPr>
      <w:r>
        <w:rPr>
          <w:rFonts w:ascii="Arial" w:hAnsi="Arial" w:cs="Arial"/>
          <w:caps/>
          <w:sz w:val="22"/>
        </w:rPr>
        <w:t>F – ÚDAJE O SPLNĚNÍ PODMÍNEK REGULAČNÍHO PLÁNU, ÚR</w:t>
      </w:r>
    </w:p>
    <w:p w:rsidR="000365CC" w:rsidRDefault="000365CC">
      <w:pPr>
        <w:rPr>
          <w:rFonts w:ascii="Arial" w:hAnsi="Arial" w:cs="Arial"/>
          <w:caps/>
          <w:sz w:val="22"/>
        </w:rPr>
      </w:pPr>
      <w:r>
        <w:rPr>
          <w:rFonts w:ascii="Arial" w:hAnsi="Arial" w:cs="Arial"/>
          <w:caps/>
          <w:sz w:val="22"/>
        </w:rPr>
        <w:t xml:space="preserve">G – VAZBY </w:t>
      </w:r>
      <w:proofErr w:type="gramStart"/>
      <w:r>
        <w:rPr>
          <w:rFonts w:ascii="Arial" w:hAnsi="Arial" w:cs="Arial"/>
          <w:caps/>
          <w:sz w:val="22"/>
        </w:rPr>
        <w:t>NA  SOUVISEJÍCÍ</w:t>
      </w:r>
      <w:proofErr w:type="gramEnd"/>
      <w:r>
        <w:rPr>
          <w:rFonts w:ascii="Arial" w:hAnsi="Arial" w:cs="Arial"/>
          <w:caps/>
          <w:sz w:val="22"/>
        </w:rPr>
        <w:t xml:space="preserve"> STAVBY</w:t>
      </w:r>
    </w:p>
    <w:p w:rsidR="000365CC" w:rsidRDefault="000365CC">
      <w:pPr>
        <w:rPr>
          <w:rFonts w:ascii="Arial" w:hAnsi="Arial" w:cs="Arial"/>
          <w:caps/>
          <w:sz w:val="22"/>
        </w:rPr>
      </w:pPr>
      <w:r>
        <w:rPr>
          <w:rFonts w:ascii="Arial" w:hAnsi="Arial" w:cs="Arial"/>
          <w:caps/>
          <w:sz w:val="22"/>
        </w:rPr>
        <w:t>H – PŘEDPOKLÁDANÁ LHŮTA A POSTUP VÝSTAVBY</w:t>
      </w:r>
    </w:p>
    <w:p w:rsidR="00D20606" w:rsidRDefault="000365CC" w:rsidP="003F707E">
      <w:pPr>
        <w:rPr>
          <w:rFonts w:ascii="Arial" w:hAnsi="Arial" w:cs="Arial"/>
          <w:sz w:val="22"/>
        </w:rPr>
      </w:pPr>
      <w:r>
        <w:rPr>
          <w:rFonts w:ascii="Arial" w:hAnsi="Arial" w:cs="Arial"/>
          <w:caps/>
          <w:sz w:val="22"/>
        </w:rPr>
        <w:t>I – STATISTICKÉ ÚDAJE</w:t>
      </w:r>
    </w:p>
    <w:p w:rsidR="00D20606" w:rsidRDefault="00D20606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br w:type="page"/>
      </w:r>
    </w:p>
    <w:p w:rsidR="003F707E" w:rsidRPr="0033762E" w:rsidRDefault="000365CC" w:rsidP="003F707E">
      <w:pPr>
        <w:rPr>
          <w:rFonts w:ascii="Arial" w:hAnsi="Arial" w:cs="Arial"/>
          <w:b/>
          <w:bCs/>
          <w:sz w:val="22"/>
          <w:u w:val="single"/>
        </w:rPr>
      </w:pPr>
      <w:r w:rsidRPr="0033762E">
        <w:rPr>
          <w:rFonts w:ascii="Arial" w:hAnsi="Arial" w:cs="Arial"/>
          <w:b/>
          <w:sz w:val="22"/>
        </w:rPr>
        <w:lastRenderedPageBreak/>
        <w:t>A – IDENTIFIKAČNÍ ÚDAJE STAVBY</w:t>
      </w:r>
    </w:p>
    <w:p w:rsidR="003F707E" w:rsidRDefault="003F707E" w:rsidP="003F707E">
      <w:pPr>
        <w:rPr>
          <w:rFonts w:ascii="Arial" w:hAnsi="Arial" w:cs="Arial"/>
          <w:b/>
          <w:bCs/>
          <w:sz w:val="22"/>
          <w:u w:val="single"/>
        </w:rPr>
      </w:pPr>
    </w:p>
    <w:p w:rsidR="003F707E" w:rsidRDefault="003F707E" w:rsidP="003F707E">
      <w:pPr>
        <w:rPr>
          <w:rFonts w:ascii="Arial" w:hAnsi="Arial" w:cs="Arial"/>
          <w:b/>
          <w:bCs/>
          <w:sz w:val="22"/>
          <w:u w:val="single"/>
        </w:rPr>
      </w:pPr>
    </w:p>
    <w:p w:rsidR="0058602E" w:rsidRDefault="000365CC" w:rsidP="00990B0D">
      <w:pPr>
        <w:autoSpaceDE w:val="0"/>
        <w:autoSpaceDN w:val="0"/>
        <w:adjustRightInd w:val="0"/>
        <w:ind w:left="3544" w:hanging="3544"/>
        <w:rPr>
          <w:rFonts w:ascii="Arial Narrow" w:hAnsi="Arial Narrow" w:cs="Arial Narrow"/>
          <w:color w:val="000000"/>
        </w:rPr>
      </w:pPr>
      <w:r>
        <w:rPr>
          <w:rFonts w:ascii="Arial" w:hAnsi="Arial" w:cs="Arial"/>
          <w:i/>
          <w:iCs/>
          <w:sz w:val="22"/>
        </w:rPr>
        <w:t>NÁZEV STAVBY:</w:t>
      </w:r>
      <w:r w:rsidR="00FB6401">
        <w:rPr>
          <w:rFonts w:ascii="Arial" w:hAnsi="Arial" w:cs="Arial"/>
          <w:sz w:val="22"/>
        </w:rPr>
        <w:t xml:space="preserve"> </w:t>
      </w:r>
      <w:r w:rsidR="00990B0D">
        <w:rPr>
          <w:rFonts w:ascii="Arial" w:hAnsi="Arial" w:cs="Arial"/>
          <w:sz w:val="22"/>
        </w:rPr>
        <w:tab/>
      </w:r>
      <w:r w:rsidR="00990B0D" w:rsidRPr="00990B0D">
        <w:rPr>
          <w:rFonts w:ascii="Arial Narrow" w:hAnsi="Arial Narrow" w:cs="Arial Narrow"/>
          <w:color w:val="000000"/>
        </w:rPr>
        <w:t>STAVEBNÍ ÚPRAVY ZMĚN DISPOZIČNÍHO USPOŘÁDÁNÍ INTERIÉRŮ</w:t>
      </w:r>
    </w:p>
    <w:p w:rsidR="00CF2F7B" w:rsidRDefault="00CF2F7B" w:rsidP="003766BA">
      <w:pPr>
        <w:spacing w:line="360" w:lineRule="auto"/>
        <w:rPr>
          <w:rFonts w:ascii="Arial" w:hAnsi="Arial" w:cs="Arial"/>
          <w:sz w:val="22"/>
          <w:szCs w:val="22"/>
        </w:rPr>
      </w:pPr>
    </w:p>
    <w:p w:rsidR="002C0BE5" w:rsidRDefault="000365CC" w:rsidP="002C0BE5">
      <w:pPr>
        <w:spacing w:line="360" w:lineRule="auto"/>
        <w:ind w:left="3600" w:hanging="360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/>
          <w:iCs/>
          <w:sz w:val="22"/>
        </w:rPr>
        <w:t>MÍSTO:</w:t>
      </w:r>
      <w:r>
        <w:rPr>
          <w:rFonts w:ascii="Arial" w:hAnsi="Arial" w:cs="Arial"/>
          <w:sz w:val="22"/>
        </w:rPr>
        <w:t xml:space="preserve"> </w:t>
      </w:r>
      <w:r w:rsidR="00990B0D">
        <w:rPr>
          <w:rFonts w:ascii="Arial" w:hAnsi="Arial" w:cs="Arial"/>
          <w:sz w:val="22"/>
        </w:rPr>
        <w:tab/>
      </w:r>
      <w:r w:rsidR="00990B0D" w:rsidRPr="00990B0D">
        <w:rPr>
          <w:rFonts w:ascii="Arial" w:hAnsi="Arial" w:cs="Arial"/>
          <w:sz w:val="22"/>
          <w:szCs w:val="22"/>
        </w:rPr>
        <w:t>Fakulta strojního inženýrství VUT v Brně,</w:t>
      </w:r>
      <w:r w:rsidR="00990B0D">
        <w:rPr>
          <w:rFonts w:ascii="Arial" w:hAnsi="Arial" w:cs="Arial"/>
          <w:sz w:val="22"/>
          <w:szCs w:val="22"/>
        </w:rPr>
        <w:br/>
      </w:r>
      <w:r w:rsidR="00990B0D" w:rsidRPr="00990B0D">
        <w:rPr>
          <w:rFonts w:ascii="Arial" w:hAnsi="Arial" w:cs="Arial"/>
          <w:sz w:val="22"/>
          <w:szCs w:val="22"/>
        </w:rPr>
        <w:t>Technická 2896/2, Brno, objekt A2; 4NP, 6NP</w:t>
      </w:r>
    </w:p>
    <w:p w:rsidR="002C0BE5" w:rsidRPr="00550456" w:rsidRDefault="003F707E" w:rsidP="002C0BE5">
      <w:pPr>
        <w:spacing w:line="360" w:lineRule="auto"/>
        <w:ind w:left="3600" w:hanging="3600"/>
        <w:rPr>
          <w:rFonts w:ascii="Arial" w:hAnsi="Arial" w:cs="Arial"/>
          <w:b/>
          <w:sz w:val="22"/>
        </w:rPr>
      </w:pPr>
      <w:r>
        <w:tab/>
      </w:r>
    </w:p>
    <w:p w:rsidR="002C0BE5" w:rsidRDefault="002C0BE5" w:rsidP="002C0BE5">
      <w:pPr>
        <w:pStyle w:val="Import3"/>
        <w:tabs>
          <w:tab w:val="clear" w:pos="3024"/>
          <w:tab w:val="left" w:pos="2820"/>
        </w:tabs>
        <w:spacing w:line="288" w:lineRule="auto"/>
        <w:rPr>
          <w:rFonts w:ascii="Arial" w:hAnsi="Arial"/>
          <w:color w:val="000000"/>
          <w:sz w:val="22"/>
          <w:szCs w:val="22"/>
        </w:rPr>
      </w:pPr>
      <w:r>
        <w:rPr>
          <w:rFonts w:ascii="Arial" w:hAnsi="Arial"/>
          <w:i/>
          <w:iCs/>
          <w:color w:val="000000"/>
          <w:sz w:val="22"/>
          <w:szCs w:val="22"/>
        </w:rPr>
        <w:t>KATASTRÁLNÍ ČÍSLO:</w:t>
      </w:r>
      <w:r>
        <w:rPr>
          <w:rFonts w:ascii="Arial" w:hAnsi="Arial"/>
          <w:color w:val="000000"/>
          <w:sz w:val="22"/>
          <w:szCs w:val="22"/>
        </w:rPr>
        <w:tab/>
      </w:r>
      <w:r>
        <w:rPr>
          <w:rFonts w:ascii="Arial" w:hAnsi="Arial"/>
          <w:color w:val="000000"/>
          <w:sz w:val="22"/>
          <w:szCs w:val="22"/>
        </w:rPr>
        <w:tab/>
      </w:r>
      <w:r>
        <w:rPr>
          <w:rFonts w:ascii="Arial" w:hAnsi="Arial"/>
          <w:color w:val="000000"/>
          <w:sz w:val="22"/>
          <w:szCs w:val="22"/>
        </w:rPr>
        <w:tab/>
      </w:r>
      <w:r w:rsidRPr="008C1069">
        <w:rPr>
          <w:rFonts w:ascii="Arial" w:hAnsi="Arial"/>
          <w:color w:val="FF0000"/>
          <w:sz w:val="22"/>
          <w:szCs w:val="22"/>
        </w:rPr>
        <w:t>4767/74</w:t>
      </w:r>
    </w:p>
    <w:p w:rsidR="002C0BE5" w:rsidRDefault="002C0BE5" w:rsidP="002C0BE5">
      <w:pPr>
        <w:pStyle w:val="Import3"/>
        <w:tabs>
          <w:tab w:val="clear" w:pos="3024"/>
          <w:tab w:val="left" w:pos="2805"/>
        </w:tabs>
        <w:spacing w:line="288" w:lineRule="auto"/>
        <w:rPr>
          <w:rFonts w:ascii="Arial" w:hAnsi="Arial"/>
          <w:i/>
          <w:iCs/>
          <w:color w:val="000000"/>
          <w:sz w:val="22"/>
          <w:szCs w:val="22"/>
        </w:rPr>
      </w:pPr>
    </w:p>
    <w:p w:rsidR="002C0BE5" w:rsidRPr="003766BA" w:rsidRDefault="002C0BE5" w:rsidP="002C0BE5">
      <w:pPr>
        <w:spacing w:line="360" w:lineRule="auto"/>
        <w:rPr>
          <w:rFonts w:ascii="Arial" w:hAnsi="Arial" w:cs="Arial"/>
          <w:b/>
          <w:bCs/>
          <w:sz w:val="22"/>
          <w:u w:val="single"/>
        </w:rPr>
      </w:pPr>
      <w:r>
        <w:rPr>
          <w:rFonts w:ascii="Arial" w:hAnsi="Arial"/>
          <w:i/>
          <w:iCs/>
          <w:color w:val="000000"/>
          <w:sz w:val="22"/>
          <w:szCs w:val="22"/>
        </w:rPr>
        <w:t>KATASTRÁLNÍ ÚZEMÍ:</w:t>
      </w:r>
      <w:r>
        <w:rPr>
          <w:rFonts w:ascii="Arial" w:hAnsi="Arial"/>
          <w:color w:val="000000"/>
          <w:sz w:val="22"/>
          <w:szCs w:val="22"/>
        </w:rPr>
        <w:tab/>
      </w:r>
      <w:r>
        <w:rPr>
          <w:rFonts w:ascii="Arial" w:hAnsi="Arial"/>
          <w:color w:val="000000"/>
          <w:sz w:val="22"/>
          <w:szCs w:val="22"/>
        </w:rPr>
        <w:tab/>
        <w:t>Brno – Královo Pole</w:t>
      </w:r>
    </w:p>
    <w:p w:rsidR="000365CC" w:rsidRDefault="003F707E" w:rsidP="00990B0D">
      <w:pPr>
        <w:spacing w:line="360" w:lineRule="auto"/>
        <w:ind w:left="3544" w:hanging="3544"/>
      </w:pPr>
      <w:r>
        <w:tab/>
      </w:r>
      <w:r>
        <w:tab/>
      </w:r>
      <w:r>
        <w:tab/>
      </w:r>
      <w:r>
        <w:tab/>
      </w:r>
    </w:p>
    <w:p w:rsidR="000365CC" w:rsidRDefault="000365CC">
      <w:pPr>
        <w:spacing w:line="360" w:lineRule="auto"/>
        <w:ind w:left="2124" w:hanging="2124"/>
        <w:rPr>
          <w:rFonts w:ascii="Arial" w:hAnsi="Arial" w:cs="Arial"/>
          <w:sz w:val="22"/>
        </w:rPr>
      </w:pPr>
      <w:r>
        <w:rPr>
          <w:rFonts w:ascii="Arial" w:hAnsi="Arial" w:cs="Arial"/>
          <w:i/>
          <w:iCs/>
          <w:sz w:val="22"/>
        </w:rPr>
        <w:t>INVESTOR:</w:t>
      </w:r>
      <w:r>
        <w:rPr>
          <w:rFonts w:ascii="Arial" w:hAnsi="Arial" w:cs="Arial"/>
          <w:sz w:val="22"/>
        </w:rPr>
        <w:t xml:space="preserve"> </w:t>
      </w:r>
      <w:r w:rsidR="00990B0D">
        <w:rPr>
          <w:rFonts w:ascii="Arial" w:hAnsi="Arial" w:cs="Arial"/>
          <w:sz w:val="22"/>
        </w:rPr>
        <w:tab/>
      </w:r>
      <w:r w:rsidR="00990B0D">
        <w:rPr>
          <w:rFonts w:ascii="Arial" w:hAnsi="Arial" w:cs="Arial"/>
          <w:sz w:val="22"/>
        </w:rPr>
        <w:tab/>
      </w:r>
      <w:r w:rsidR="00990B0D">
        <w:rPr>
          <w:rFonts w:ascii="Arial" w:hAnsi="Arial" w:cs="Arial"/>
          <w:sz w:val="22"/>
        </w:rPr>
        <w:tab/>
      </w:r>
      <w:r w:rsidR="00990B0D" w:rsidRPr="0046792E">
        <w:rPr>
          <w:rFonts w:ascii="Arial" w:hAnsi="Arial" w:cs="Arial"/>
          <w:color w:val="FF0000"/>
          <w:sz w:val="22"/>
        </w:rPr>
        <w:t>Fakulta strojního inženýrství VUT v Brně</w:t>
      </w:r>
    </w:p>
    <w:p w:rsidR="000365CC" w:rsidRDefault="000365CC">
      <w:pPr>
        <w:spacing w:line="360" w:lineRule="auto"/>
        <w:ind w:left="2124" w:hanging="2124"/>
        <w:rPr>
          <w:rFonts w:ascii="Arial" w:hAnsi="Arial" w:cs="Arial"/>
          <w:sz w:val="22"/>
        </w:rPr>
      </w:pPr>
    </w:p>
    <w:p w:rsidR="003F707E" w:rsidRDefault="000365CC" w:rsidP="003F707E">
      <w:pPr>
        <w:spacing w:line="360" w:lineRule="auto"/>
        <w:rPr>
          <w:rFonts w:ascii="Arial" w:hAnsi="Arial" w:cs="Arial"/>
          <w:sz w:val="22"/>
        </w:rPr>
      </w:pPr>
      <w:r w:rsidRPr="00DB3966">
        <w:rPr>
          <w:rFonts w:ascii="Arial" w:hAnsi="Arial" w:cs="Arial"/>
          <w:i/>
          <w:sz w:val="22"/>
        </w:rPr>
        <w:t>PROJEKTANT:</w:t>
      </w:r>
      <w:r w:rsidR="00990B0D">
        <w:rPr>
          <w:rFonts w:ascii="Arial" w:hAnsi="Arial" w:cs="Arial"/>
          <w:sz w:val="22"/>
        </w:rPr>
        <w:tab/>
      </w:r>
      <w:r w:rsidR="00990B0D">
        <w:rPr>
          <w:rFonts w:ascii="Arial" w:hAnsi="Arial" w:cs="Arial"/>
          <w:sz w:val="22"/>
        </w:rPr>
        <w:tab/>
      </w:r>
      <w:r w:rsidR="00990B0D">
        <w:rPr>
          <w:rFonts w:ascii="Arial" w:hAnsi="Arial" w:cs="Arial"/>
          <w:sz w:val="22"/>
        </w:rPr>
        <w:tab/>
        <w:t>Ing. arch. Vladimír Haltof</w:t>
      </w:r>
      <w:r w:rsidR="003F707E">
        <w:rPr>
          <w:rFonts w:ascii="Arial" w:hAnsi="Arial" w:cs="Arial"/>
          <w:sz w:val="22"/>
        </w:rPr>
        <w:t xml:space="preserve"> </w:t>
      </w:r>
      <w:r w:rsidR="003F707E">
        <w:rPr>
          <w:rFonts w:ascii="Arial" w:hAnsi="Arial" w:cs="Arial"/>
          <w:sz w:val="22"/>
        </w:rPr>
        <w:tab/>
      </w:r>
    </w:p>
    <w:p w:rsidR="003F707E" w:rsidRDefault="003F707E" w:rsidP="003F707E">
      <w:pPr>
        <w:spacing w:line="36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 w:rsidR="00990B0D">
        <w:rPr>
          <w:rFonts w:ascii="Arial" w:hAnsi="Arial" w:cs="Arial"/>
          <w:sz w:val="22"/>
        </w:rPr>
        <w:t>Tyra 43, 739 61 Třinec</w:t>
      </w:r>
    </w:p>
    <w:p w:rsidR="0033762E" w:rsidRDefault="0033762E" w:rsidP="003F707E">
      <w:pPr>
        <w:spacing w:line="36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>IČ:</w:t>
      </w:r>
      <w:r w:rsidR="00990B0D">
        <w:rPr>
          <w:rFonts w:ascii="Arial" w:hAnsi="Arial" w:cs="Arial"/>
          <w:sz w:val="22"/>
        </w:rPr>
        <w:t xml:space="preserve"> </w:t>
      </w:r>
      <w:r w:rsidR="00990B0D" w:rsidRPr="00990B0D">
        <w:rPr>
          <w:rFonts w:ascii="Arial" w:hAnsi="Arial" w:cs="Arial"/>
          <w:sz w:val="22"/>
        </w:rPr>
        <w:t>718 033 94</w:t>
      </w:r>
    </w:p>
    <w:p w:rsidR="0033762E" w:rsidRDefault="0033762E" w:rsidP="0033762E">
      <w:pPr>
        <w:ind w:left="3540" w:hanging="3540"/>
        <w:jc w:val="both"/>
        <w:rPr>
          <w:rFonts w:ascii="Arial" w:hAnsi="Arial" w:cs="Arial"/>
          <w:sz w:val="22"/>
        </w:rPr>
      </w:pPr>
    </w:p>
    <w:p w:rsidR="0033762E" w:rsidRDefault="000365CC" w:rsidP="0042049A">
      <w:pPr>
        <w:ind w:left="3540" w:hanging="354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i/>
          <w:iCs/>
          <w:sz w:val="22"/>
        </w:rPr>
        <w:t>CHARAKTER STAVBY:</w:t>
      </w:r>
      <w:r w:rsidR="00990B0D">
        <w:rPr>
          <w:rFonts w:ascii="Arial" w:hAnsi="Arial" w:cs="Arial"/>
          <w:sz w:val="22"/>
        </w:rPr>
        <w:tab/>
      </w:r>
      <w:r w:rsidR="0042049A">
        <w:rPr>
          <w:rFonts w:ascii="Arial" w:hAnsi="Arial" w:cs="Arial"/>
          <w:sz w:val="22"/>
        </w:rPr>
        <w:t xml:space="preserve">Stavební úpravy a vybavení interiérů </w:t>
      </w:r>
    </w:p>
    <w:p w:rsidR="0033762E" w:rsidRDefault="0033762E" w:rsidP="0033762E">
      <w:pPr>
        <w:ind w:left="3540"/>
        <w:jc w:val="both"/>
        <w:rPr>
          <w:rFonts w:ascii="Arial" w:hAnsi="Arial" w:cs="Arial"/>
          <w:sz w:val="22"/>
        </w:rPr>
      </w:pPr>
    </w:p>
    <w:p w:rsidR="000365CC" w:rsidRDefault="000365CC">
      <w:pPr>
        <w:rPr>
          <w:rFonts w:ascii="Arial" w:hAnsi="Arial" w:cs="Arial"/>
          <w:sz w:val="22"/>
        </w:rPr>
      </w:pPr>
    </w:p>
    <w:p w:rsidR="000365CC" w:rsidRDefault="000365CC">
      <w:pPr>
        <w:rPr>
          <w:rFonts w:ascii="Arial" w:hAnsi="Arial" w:cs="Arial"/>
          <w:sz w:val="22"/>
        </w:rPr>
      </w:pPr>
    </w:p>
    <w:p w:rsidR="000365CC" w:rsidRPr="0033762E" w:rsidRDefault="000365CC">
      <w:pPr>
        <w:pStyle w:val="Zkladntext3"/>
        <w:rPr>
          <w:b/>
        </w:rPr>
      </w:pPr>
      <w:r w:rsidRPr="0033762E">
        <w:rPr>
          <w:b/>
        </w:rPr>
        <w:t xml:space="preserve">B – ÚDAJE O DOSAVADNÍM VYUŽITÍ A ZASTAVĚNOSTI ÚZEMÍ, O STAVEBNÍM </w:t>
      </w:r>
      <w:proofErr w:type="gramStart"/>
      <w:r w:rsidRPr="0033762E">
        <w:rPr>
          <w:b/>
        </w:rPr>
        <w:t>POZEMKU  A O MAJETKOPRÁVNÍCH</w:t>
      </w:r>
      <w:proofErr w:type="gramEnd"/>
      <w:r w:rsidRPr="0033762E">
        <w:rPr>
          <w:b/>
        </w:rPr>
        <w:t xml:space="preserve"> VZTAZÍCH</w:t>
      </w:r>
    </w:p>
    <w:p w:rsidR="000365CC" w:rsidRDefault="000365CC">
      <w:pPr>
        <w:rPr>
          <w:rFonts w:ascii="Arial" w:hAnsi="Arial" w:cs="Arial"/>
          <w:b/>
          <w:bCs/>
          <w:sz w:val="22"/>
          <w:u w:val="single"/>
        </w:rPr>
      </w:pPr>
    </w:p>
    <w:p w:rsidR="0083253B" w:rsidRDefault="00986098" w:rsidP="00C7361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Projekt řeší stavební úpravy stávajících místností 413</w:t>
      </w:r>
      <w:r w:rsidR="00546F31">
        <w:rPr>
          <w:rFonts w:ascii="Arial" w:hAnsi="Arial" w:cs="Arial"/>
          <w:sz w:val="22"/>
          <w:szCs w:val="22"/>
        </w:rPr>
        <w:t xml:space="preserve"> (kopírka)</w:t>
      </w:r>
      <w:r>
        <w:rPr>
          <w:rFonts w:ascii="Arial" w:hAnsi="Arial" w:cs="Arial"/>
          <w:sz w:val="22"/>
          <w:szCs w:val="22"/>
        </w:rPr>
        <w:t xml:space="preserve">, 413a </w:t>
      </w:r>
      <w:r w:rsidR="00546F31">
        <w:rPr>
          <w:rFonts w:ascii="Arial" w:hAnsi="Arial" w:cs="Arial"/>
          <w:sz w:val="22"/>
          <w:szCs w:val="22"/>
        </w:rPr>
        <w:t xml:space="preserve">(sklad) </w:t>
      </w:r>
      <w:r>
        <w:rPr>
          <w:rFonts w:ascii="Arial" w:hAnsi="Arial" w:cs="Arial"/>
          <w:sz w:val="22"/>
          <w:szCs w:val="22"/>
        </w:rPr>
        <w:t>ve 4NP a místností 614</w:t>
      </w:r>
      <w:r w:rsidR="00546F31">
        <w:rPr>
          <w:rFonts w:ascii="Arial" w:hAnsi="Arial" w:cs="Arial"/>
          <w:sz w:val="22"/>
          <w:szCs w:val="22"/>
        </w:rPr>
        <w:t xml:space="preserve"> (jednací místnost)</w:t>
      </w:r>
      <w:r>
        <w:rPr>
          <w:rFonts w:ascii="Arial" w:hAnsi="Arial" w:cs="Arial"/>
          <w:sz w:val="22"/>
          <w:szCs w:val="22"/>
        </w:rPr>
        <w:t>, 625</w:t>
      </w:r>
      <w:r w:rsidR="00546F31">
        <w:rPr>
          <w:rFonts w:ascii="Arial" w:hAnsi="Arial" w:cs="Arial"/>
          <w:sz w:val="22"/>
          <w:szCs w:val="22"/>
        </w:rPr>
        <w:t xml:space="preserve"> (sklad)</w:t>
      </w:r>
      <w:r>
        <w:rPr>
          <w:rFonts w:ascii="Arial" w:hAnsi="Arial" w:cs="Arial"/>
          <w:sz w:val="22"/>
          <w:szCs w:val="22"/>
        </w:rPr>
        <w:t xml:space="preserve"> v 6NP objektu A2 budovy Strojní fakulty VUT v Brně.</w:t>
      </w:r>
      <w:r w:rsidR="0042049A">
        <w:rPr>
          <w:rFonts w:ascii="Arial" w:hAnsi="Arial" w:cs="Arial"/>
          <w:sz w:val="22"/>
          <w:szCs w:val="22"/>
        </w:rPr>
        <w:t xml:space="preserve"> Jedná se o </w:t>
      </w:r>
      <w:r w:rsidR="001023D9">
        <w:rPr>
          <w:rFonts w:ascii="Arial" w:hAnsi="Arial" w:cs="Arial"/>
          <w:sz w:val="22"/>
          <w:szCs w:val="22"/>
        </w:rPr>
        <w:t xml:space="preserve">téměř </w:t>
      </w:r>
      <w:r w:rsidR="0042049A">
        <w:rPr>
          <w:rFonts w:ascii="Arial" w:hAnsi="Arial" w:cs="Arial"/>
          <w:sz w:val="22"/>
          <w:szCs w:val="22"/>
        </w:rPr>
        <w:t xml:space="preserve">identické </w:t>
      </w:r>
      <w:r w:rsidR="001023D9">
        <w:rPr>
          <w:rFonts w:ascii="Arial" w:hAnsi="Arial" w:cs="Arial"/>
          <w:sz w:val="22"/>
          <w:szCs w:val="22"/>
        </w:rPr>
        <w:t>dispozice</w:t>
      </w:r>
      <w:r w:rsidR="0042049A">
        <w:rPr>
          <w:rFonts w:ascii="Arial" w:hAnsi="Arial" w:cs="Arial"/>
          <w:sz w:val="22"/>
          <w:szCs w:val="22"/>
        </w:rPr>
        <w:t xml:space="preserve"> ve </w:t>
      </w:r>
      <w:r w:rsidR="00546F31">
        <w:rPr>
          <w:rFonts w:ascii="Arial" w:hAnsi="Arial" w:cs="Arial"/>
          <w:sz w:val="22"/>
          <w:szCs w:val="22"/>
        </w:rPr>
        <w:t>středním traktu</w:t>
      </w:r>
      <w:r>
        <w:rPr>
          <w:rFonts w:ascii="Arial" w:hAnsi="Arial" w:cs="Arial"/>
          <w:sz w:val="22"/>
          <w:szCs w:val="22"/>
        </w:rPr>
        <w:t>, kde jsou nově</w:t>
      </w:r>
      <w:r w:rsidR="001023D9">
        <w:rPr>
          <w:rFonts w:ascii="Arial" w:hAnsi="Arial" w:cs="Arial"/>
          <w:sz w:val="22"/>
          <w:szCs w:val="22"/>
        </w:rPr>
        <w:t xml:space="preserve"> </w:t>
      </w:r>
      <w:r w:rsidR="0042049A">
        <w:rPr>
          <w:rFonts w:ascii="Arial" w:hAnsi="Arial" w:cs="Arial"/>
          <w:sz w:val="22"/>
          <w:szCs w:val="22"/>
        </w:rPr>
        <w:t>navrženy jednací místnosti projektu NETME Centre.</w:t>
      </w:r>
      <w:r w:rsidR="001023D9">
        <w:rPr>
          <w:rFonts w:ascii="Arial" w:hAnsi="Arial" w:cs="Arial"/>
          <w:sz w:val="22"/>
          <w:szCs w:val="22"/>
        </w:rPr>
        <w:t xml:space="preserve"> Mírná o</w:t>
      </w:r>
      <w:r w:rsidR="0042049A">
        <w:rPr>
          <w:rFonts w:ascii="Arial" w:hAnsi="Arial" w:cs="Arial"/>
          <w:sz w:val="22"/>
          <w:szCs w:val="22"/>
        </w:rPr>
        <w:t xml:space="preserve">dlišnost řešení v obou podlažích je pak dána různým stávajícím </w:t>
      </w:r>
      <w:r w:rsidR="0083253B">
        <w:rPr>
          <w:rFonts w:ascii="Arial" w:hAnsi="Arial" w:cs="Arial"/>
          <w:sz w:val="22"/>
          <w:szCs w:val="22"/>
        </w:rPr>
        <w:t>dispozičním uspořádáním</w:t>
      </w:r>
      <w:r w:rsidR="0042049A">
        <w:rPr>
          <w:rFonts w:ascii="Arial" w:hAnsi="Arial" w:cs="Arial"/>
          <w:sz w:val="22"/>
          <w:szCs w:val="22"/>
        </w:rPr>
        <w:t xml:space="preserve"> prostor, které jsou v užívání odlišnými ústavy. 4NP je užíváno Ústavem konstruování, koncový segment chodby byl již upraven do podoby odpočinkové místnosti a předmětem tohoto projektu je pouze úprava místností </w:t>
      </w:r>
      <w:smartTag w:uri="urn:schemas-microsoft-com:office:smarttags" w:element="metricconverter">
        <w:smartTagPr>
          <w:attr w:name="ProductID" w:val="413 a"/>
        </w:smartTagPr>
        <w:r w:rsidR="0042049A">
          <w:rPr>
            <w:rFonts w:ascii="Arial" w:hAnsi="Arial" w:cs="Arial"/>
            <w:sz w:val="22"/>
            <w:szCs w:val="22"/>
          </w:rPr>
          <w:t>413 a</w:t>
        </w:r>
      </w:smartTag>
      <w:r w:rsidR="0042049A">
        <w:rPr>
          <w:rFonts w:ascii="Arial" w:hAnsi="Arial" w:cs="Arial"/>
          <w:sz w:val="22"/>
          <w:szCs w:val="22"/>
        </w:rPr>
        <w:t xml:space="preserve"> 413a ve středním traktu, ze kterých je sloučením navržena jedna nová jednací místnost NETME Point. 6NP je užíváno Ústavem mechaniky těles, na konci chodby je již nevyhovující </w:t>
      </w:r>
      <w:r w:rsidR="006E36BA">
        <w:rPr>
          <w:rFonts w:ascii="Arial" w:hAnsi="Arial" w:cs="Arial"/>
          <w:sz w:val="22"/>
          <w:szCs w:val="22"/>
        </w:rPr>
        <w:t>p</w:t>
      </w:r>
      <w:r w:rsidR="0046792E">
        <w:rPr>
          <w:rFonts w:ascii="Arial" w:hAnsi="Arial" w:cs="Arial"/>
          <w:sz w:val="22"/>
          <w:szCs w:val="22"/>
        </w:rPr>
        <w:t>rosklené zakončení</w:t>
      </w:r>
      <w:r>
        <w:rPr>
          <w:rFonts w:ascii="Arial" w:hAnsi="Arial" w:cs="Arial"/>
          <w:sz w:val="22"/>
          <w:szCs w:val="22"/>
        </w:rPr>
        <w:t xml:space="preserve"> (místnost 614)</w:t>
      </w:r>
      <w:r w:rsidR="006E36BA">
        <w:rPr>
          <w:rFonts w:ascii="Arial" w:hAnsi="Arial" w:cs="Arial"/>
          <w:sz w:val="22"/>
          <w:szCs w:val="22"/>
        </w:rPr>
        <w:t>, nevhodné je i provozní uspořádání, kdy jedna z k</w:t>
      </w:r>
      <w:r>
        <w:rPr>
          <w:rFonts w:ascii="Arial" w:hAnsi="Arial" w:cs="Arial"/>
          <w:sz w:val="22"/>
          <w:szCs w:val="22"/>
        </w:rPr>
        <w:t>anceláří je přístupná přes tuto místnost</w:t>
      </w:r>
      <w:r w:rsidR="00C7361E">
        <w:rPr>
          <w:rFonts w:ascii="Arial" w:hAnsi="Arial" w:cs="Arial"/>
          <w:sz w:val="22"/>
          <w:szCs w:val="22"/>
        </w:rPr>
        <w:t>.</w:t>
      </w:r>
    </w:p>
    <w:p w:rsidR="00C7361E" w:rsidRDefault="00C7361E" w:rsidP="00C7361E">
      <w:pPr>
        <w:jc w:val="both"/>
        <w:rPr>
          <w:rFonts w:ascii="Arial" w:hAnsi="Arial" w:cs="Arial"/>
          <w:sz w:val="22"/>
          <w:szCs w:val="22"/>
        </w:rPr>
      </w:pPr>
    </w:p>
    <w:p w:rsidR="00151394" w:rsidRPr="002C0BE5" w:rsidRDefault="00151394">
      <w:pPr>
        <w:rPr>
          <w:rFonts w:ascii="Arial" w:hAnsi="Arial" w:cs="Arial"/>
          <w:b/>
          <w:i/>
          <w:sz w:val="22"/>
          <w:szCs w:val="22"/>
        </w:rPr>
      </w:pPr>
      <w:r w:rsidRPr="002C0BE5">
        <w:rPr>
          <w:rFonts w:ascii="Arial" w:hAnsi="Arial" w:cs="Arial"/>
          <w:b/>
          <w:i/>
          <w:sz w:val="22"/>
          <w:szCs w:val="22"/>
        </w:rPr>
        <w:t>Majetkoprá</w:t>
      </w:r>
      <w:r w:rsidR="00622983" w:rsidRPr="002C0BE5">
        <w:rPr>
          <w:rFonts w:ascii="Arial" w:hAnsi="Arial" w:cs="Arial"/>
          <w:b/>
          <w:i/>
          <w:sz w:val="22"/>
          <w:szCs w:val="22"/>
        </w:rPr>
        <w:t>v</w:t>
      </w:r>
      <w:r w:rsidRPr="002C0BE5">
        <w:rPr>
          <w:rFonts w:ascii="Arial" w:hAnsi="Arial" w:cs="Arial"/>
          <w:b/>
          <w:i/>
          <w:sz w:val="22"/>
          <w:szCs w:val="22"/>
        </w:rPr>
        <w:t>ní vztahy</w:t>
      </w:r>
    </w:p>
    <w:p w:rsidR="0039197A" w:rsidRPr="0033762E" w:rsidRDefault="0039197A">
      <w:pPr>
        <w:rPr>
          <w:rFonts w:ascii="Arial" w:hAnsi="Arial" w:cs="Arial"/>
          <w:sz w:val="22"/>
          <w:szCs w:val="22"/>
        </w:rPr>
      </w:pPr>
    </w:p>
    <w:p w:rsidR="002C0BE5" w:rsidRPr="008C1069" w:rsidRDefault="002C0BE5">
      <w:pPr>
        <w:rPr>
          <w:rFonts w:ascii="Arial" w:hAnsi="Arial" w:cs="Arial"/>
          <w:color w:val="FF0000"/>
          <w:sz w:val="22"/>
          <w:szCs w:val="22"/>
        </w:rPr>
      </w:pPr>
      <w:r w:rsidRPr="008C1069">
        <w:rPr>
          <w:rFonts w:ascii="Arial" w:hAnsi="Arial" w:cs="Arial"/>
          <w:i/>
          <w:color w:val="FF0000"/>
          <w:sz w:val="22"/>
          <w:szCs w:val="22"/>
        </w:rPr>
        <w:t>P</w:t>
      </w:r>
      <w:r w:rsidR="00B83A54" w:rsidRPr="008C1069">
        <w:rPr>
          <w:rFonts w:ascii="Arial" w:hAnsi="Arial" w:cs="Arial"/>
          <w:i/>
          <w:color w:val="FF0000"/>
          <w:sz w:val="22"/>
          <w:szCs w:val="22"/>
        </w:rPr>
        <w:t>ozem</w:t>
      </w:r>
      <w:r w:rsidRPr="008C1069">
        <w:rPr>
          <w:rFonts w:ascii="Arial" w:hAnsi="Arial" w:cs="Arial"/>
          <w:i/>
          <w:color w:val="FF0000"/>
          <w:sz w:val="22"/>
          <w:szCs w:val="22"/>
        </w:rPr>
        <w:t>e</w:t>
      </w:r>
      <w:r w:rsidR="00B83A54" w:rsidRPr="008C1069">
        <w:rPr>
          <w:rFonts w:ascii="Arial" w:hAnsi="Arial" w:cs="Arial"/>
          <w:i/>
          <w:color w:val="FF0000"/>
          <w:sz w:val="22"/>
          <w:szCs w:val="22"/>
        </w:rPr>
        <w:t>k</w:t>
      </w:r>
      <w:r w:rsidRPr="008C1069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8C1069">
        <w:rPr>
          <w:rFonts w:ascii="Arial" w:hAnsi="Arial" w:cs="Arial"/>
          <w:color w:val="FF0000"/>
          <w:sz w:val="22"/>
          <w:szCs w:val="22"/>
        </w:rPr>
        <w:t xml:space="preserve">- katastrální území: Brno – Královo Pole, katastrální číslo: 4767/74 </w:t>
      </w:r>
    </w:p>
    <w:p w:rsidR="0033762E" w:rsidRPr="008C1069" w:rsidRDefault="002C0BE5">
      <w:pPr>
        <w:rPr>
          <w:rFonts w:ascii="Arial" w:hAnsi="Arial" w:cs="Arial"/>
          <w:color w:val="FF0000"/>
          <w:sz w:val="22"/>
          <w:szCs w:val="22"/>
        </w:rPr>
      </w:pPr>
      <w:r w:rsidRPr="008C1069">
        <w:rPr>
          <w:rFonts w:ascii="Arial" w:hAnsi="Arial" w:cs="Arial"/>
          <w:i/>
          <w:color w:val="FF0000"/>
          <w:sz w:val="22"/>
          <w:szCs w:val="22"/>
        </w:rPr>
        <w:t>V</w:t>
      </w:r>
      <w:r w:rsidR="00B83A54" w:rsidRPr="008C1069">
        <w:rPr>
          <w:rFonts w:ascii="Arial" w:hAnsi="Arial" w:cs="Arial"/>
          <w:i/>
          <w:color w:val="FF0000"/>
          <w:sz w:val="22"/>
          <w:szCs w:val="22"/>
        </w:rPr>
        <w:t>lastník</w:t>
      </w:r>
      <w:r w:rsidRPr="008C1069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8C1069">
        <w:rPr>
          <w:rFonts w:ascii="Arial" w:hAnsi="Arial" w:cs="Arial"/>
          <w:color w:val="FF0000"/>
          <w:sz w:val="22"/>
          <w:szCs w:val="22"/>
        </w:rPr>
        <w:t xml:space="preserve">- Vysoké učení technické v Brně, </w:t>
      </w:r>
      <w:proofErr w:type="spellStart"/>
      <w:r w:rsidRPr="008C1069">
        <w:rPr>
          <w:rFonts w:ascii="Arial" w:hAnsi="Arial" w:cs="Arial"/>
          <w:color w:val="FF0000"/>
          <w:sz w:val="22"/>
          <w:szCs w:val="22"/>
        </w:rPr>
        <w:t>Antoninská</w:t>
      </w:r>
      <w:proofErr w:type="spellEnd"/>
      <w:r w:rsidRPr="008C1069">
        <w:rPr>
          <w:rFonts w:ascii="Arial" w:hAnsi="Arial" w:cs="Arial"/>
          <w:color w:val="FF0000"/>
          <w:sz w:val="22"/>
          <w:szCs w:val="22"/>
        </w:rPr>
        <w:t xml:space="preserve"> 548/1, Brno – Veveří, 601 90</w:t>
      </w:r>
    </w:p>
    <w:p w:rsidR="00546F31" w:rsidRDefault="00546F31">
      <w:pPr>
        <w:rPr>
          <w:rFonts w:ascii="Arial" w:hAnsi="Arial" w:cs="Arial"/>
          <w:b/>
          <w:color w:val="000000"/>
          <w:sz w:val="22"/>
          <w:szCs w:val="20"/>
        </w:rPr>
      </w:pPr>
    </w:p>
    <w:p w:rsidR="000365CC" w:rsidRPr="00622983" w:rsidRDefault="000365CC">
      <w:pPr>
        <w:rPr>
          <w:rFonts w:ascii="Arial" w:hAnsi="Arial" w:cs="Arial"/>
          <w:b/>
          <w:color w:val="000000"/>
          <w:sz w:val="22"/>
          <w:szCs w:val="20"/>
        </w:rPr>
      </w:pPr>
      <w:r w:rsidRPr="00622983">
        <w:rPr>
          <w:rFonts w:ascii="Arial" w:hAnsi="Arial" w:cs="Arial"/>
          <w:b/>
          <w:color w:val="000000"/>
          <w:sz w:val="22"/>
          <w:szCs w:val="20"/>
        </w:rPr>
        <w:lastRenderedPageBreak/>
        <w:t>C – ÚDAJE O PROVEDENÝCH PRŮZKUMECH A O NAPOJENÍ NA DOPRAVNÍ A TECHNICKOU INFRASTRUKTURU</w:t>
      </w:r>
    </w:p>
    <w:p w:rsidR="000365CC" w:rsidRDefault="000365CC">
      <w:pPr>
        <w:rPr>
          <w:rFonts w:ascii="Arial" w:hAnsi="Arial" w:cs="Arial"/>
          <w:color w:val="000000"/>
          <w:sz w:val="22"/>
          <w:szCs w:val="20"/>
        </w:rPr>
      </w:pPr>
    </w:p>
    <w:p w:rsidR="0089476A" w:rsidRDefault="000365CC" w:rsidP="0089476A">
      <w:pPr>
        <w:pStyle w:val="Zkladntext"/>
      </w:pPr>
      <w:r>
        <w:rPr>
          <w:color w:val="000000"/>
          <w:szCs w:val="20"/>
        </w:rPr>
        <w:tab/>
      </w:r>
      <w:r w:rsidR="009A4C3E">
        <w:t>Řešen</w:t>
      </w:r>
      <w:r w:rsidR="001023D9">
        <w:t>é</w:t>
      </w:r>
      <w:r w:rsidR="009A4C3E">
        <w:t xml:space="preserve"> </w:t>
      </w:r>
      <w:r w:rsidR="001023D9">
        <w:t>prostory</w:t>
      </w:r>
      <w:r w:rsidR="009A4C3E">
        <w:t xml:space="preserve"> byl</w:t>
      </w:r>
      <w:r w:rsidR="001023D9">
        <w:t>y</w:t>
      </w:r>
      <w:r w:rsidR="009A4C3E">
        <w:t xml:space="preserve"> podroben</w:t>
      </w:r>
      <w:r w:rsidR="001023D9">
        <w:t>y</w:t>
      </w:r>
      <w:r w:rsidR="009A4C3E">
        <w:t xml:space="preserve"> vizuálnímu průzkumu za účelem zjištění stávajícího stavu. Dále byl</w:t>
      </w:r>
      <w:r w:rsidR="001023D9">
        <w:t>o</w:t>
      </w:r>
      <w:r w:rsidR="009A4C3E">
        <w:t xml:space="preserve"> proveden</w:t>
      </w:r>
      <w:r w:rsidR="001023D9">
        <w:t>o konvenční zaměření řešených a přilehlých prostor, které je podkladem pro projektovou dokumentaci.</w:t>
      </w:r>
    </w:p>
    <w:p w:rsidR="00622983" w:rsidRPr="001023D9" w:rsidRDefault="001023D9" w:rsidP="0089476A">
      <w:pPr>
        <w:pStyle w:val="Zkladntext"/>
      </w:pPr>
      <w:r>
        <w:t xml:space="preserve">Místnosti jsou přístupné z chodeb jednotlivých podlaží a jsou napojeny na </w:t>
      </w:r>
      <w:r w:rsidR="00A9646F">
        <w:t>silnoproudé</w:t>
      </w:r>
      <w:r>
        <w:t xml:space="preserve"> sítě ve stěnách a v podhledech.</w:t>
      </w:r>
    </w:p>
    <w:p w:rsidR="000365CC" w:rsidRDefault="000365CC">
      <w:pPr>
        <w:jc w:val="both"/>
        <w:rPr>
          <w:rFonts w:ascii="Arial" w:hAnsi="Arial" w:cs="Arial"/>
          <w:sz w:val="22"/>
        </w:rPr>
      </w:pPr>
    </w:p>
    <w:p w:rsidR="000365CC" w:rsidRDefault="000365CC">
      <w:pPr>
        <w:jc w:val="both"/>
        <w:rPr>
          <w:rFonts w:ascii="Arial" w:hAnsi="Arial" w:cs="Arial"/>
          <w:sz w:val="22"/>
        </w:rPr>
      </w:pPr>
    </w:p>
    <w:p w:rsidR="000365CC" w:rsidRPr="00CF2F7B" w:rsidRDefault="000365CC">
      <w:pPr>
        <w:jc w:val="both"/>
        <w:rPr>
          <w:rFonts w:ascii="Arial" w:hAnsi="Arial" w:cs="Arial"/>
          <w:b/>
          <w:sz w:val="22"/>
        </w:rPr>
      </w:pPr>
      <w:r w:rsidRPr="00CF2F7B">
        <w:rPr>
          <w:rFonts w:ascii="Arial" w:hAnsi="Arial" w:cs="Arial"/>
          <w:b/>
          <w:sz w:val="22"/>
        </w:rPr>
        <w:t>D – INFORMACE O SPLNĚNÍ POŽADAVKŮ DOTČENÝCH ORGÁNŮ</w:t>
      </w:r>
    </w:p>
    <w:p w:rsidR="000365CC" w:rsidRDefault="000365CC">
      <w:pPr>
        <w:jc w:val="both"/>
        <w:rPr>
          <w:rFonts w:ascii="Arial" w:hAnsi="Arial" w:cs="Arial"/>
          <w:sz w:val="22"/>
        </w:rPr>
      </w:pPr>
    </w:p>
    <w:p w:rsidR="000365CC" w:rsidRDefault="000365CC">
      <w:pPr>
        <w:jc w:val="both"/>
        <w:rPr>
          <w:rFonts w:ascii="Arial" w:hAnsi="Arial" w:cs="Arial"/>
          <w:color w:val="FFCC00"/>
          <w:sz w:val="22"/>
        </w:rPr>
      </w:pPr>
      <w:r>
        <w:rPr>
          <w:rFonts w:ascii="Arial" w:hAnsi="Arial" w:cs="Arial"/>
          <w:sz w:val="22"/>
        </w:rPr>
        <w:tab/>
      </w:r>
      <w:r w:rsidR="007600D7">
        <w:rPr>
          <w:rFonts w:ascii="Arial" w:hAnsi="Arial" w:cs="Arial"/>
          <w:sz w:val="22"/>
        </w:rPr>
        <w:t>Řešení záměru</w:t>
      </w:r>
      <w:r>
        <w:rPr>
          <w:rFonts w:ascii="Arial" w:hAnsi="Arial" w:cs="Arial"/>
          <w:sz w:val="22"/>
        </w:rPr>
        <w:t xml:space="preserve"> není v rozporu s požadavky dotčených orgánů</w:t>
      </w:r>
      <w:r>
        <w:rPr>
          <w:rFonts w:ascii="Arial" w:hAnsi="Arial" w:cs="Arial"/>
          <w:color w:val="FFCC00"/>
          <w:sz w:val="22"/>
        </w:rPr>
        <w:t>.</w:t>
      </w:r>
    </w:p>
    <w:p w:rsidR="000365CC" w:rsidRDefault="000365CC">
      <w:pPr>
        <w:jc w:val="both"/>
        <w:rPr>
          <w:rFonts w:ascii="Arial" w:hAnsi="Arial" w:cs="Arial"/>
          <w:color w:val="FFCC00"/>
          <w:sz w:val="22"/>
        </w:rPr>
      </w:pPr>
    </w:p>
    <w:p w:rsidR="000365CC" w:rsidRDefault="000365CC">
      <w:pPr>
        <w:jc w:val="both"/>
        <w:rPr>
          <w:rFonts w:ascii="Arial" w:hAnsi="Arial" w:cs="Arial"/>
          <w:color w:val="FFCC00"/>
          <w:sz w:val="22"/>
        </w:rPr>
      </w:pPr>
    </w:p>
    <w:p w:rsidR="000365CC" w:rsidRDefault="000365CC">
      <w:pPr>
        <w:jc w:val="both"/>
        <w:rPr>
          <w:rFonts w:ascii="Arial" w:hAnsi="Arial" w:cs="Arial"/>
          <w:b/>
          <w:sz w:val="22"/>
        </w:rPr>
      </w:pPr>
      <w:r w:rsidRPr="00CF2F7B">
        <w:rPr>
          <w:rFonts w:ascii="Arial" w:hAnsi="Arial" w:cs="Arial"/>
          <w:b/>
          <w:sz w:val="22"/>
        </w:rPr>
        <w:t>E – INFORMACE O DODRŽENÍ OBECNÝCH POŽADAVKŮ NA VÝSTAVBU</w:t>
      </w:r>
    </w:p>
    <w:p w:rsidR="000365CC" w:rsidRDefault="000365CC">
      <w:pPr>
        <w:jc w:val="both"/>
        <w:rPr>
          <w:rFonts w:ascii="Arial" w:hAnsi="Arial" w:cs="Arial"/>
          <w:sz w:val="22"/>
        </w:rPr>
      </w:pPr>
    </w:p>
    <w:p w:rsidR="001F3D51" w:rsidRDefault="000365CC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 w:rsidR="001F3D51">
        <w:rPr>
          <w:rFonts w:ascii="Arial" w:hAnsi="Arial" w:cs="Arial"/>
          <w:sz w:val="22"/>
        </w:rPr>
        <w:t>Investiční záměr bude proveden v souladu s vyhláškou č. 268/2009 Sb. o obecných technických požadavcích na výstavbu.</w:t>
      </w:r>
    </w:p>
    <w:p w:rsidR="007600D7" w:rsidRDefault="007600D7">
      <w:pPr>
        <w:jc w:val="both"/>
        <w:rPr>
          <w:rFonts w:ascii="Arial" w:hAnsi="Arial" w:cs="Arial"/>
          <w:sz w:val="22"/>
        </w:rPr>
      </w:pPr>
    </w:p>
    <w:p w:rsidR="007600D7" w:rsidRDefault="007600D7">
      <w:pPr>
        <w:jc w:val="both"/>
        <w:rPr>
          <w:rFonts w:ascii="Arial" w:hAnsi="Arial" w:cs="Arial"/>
          <w:sz w:val="22"/>
        </w:rPr>
      </w:pPr>
    </w:p>
    <w:p w:rsidR="000365CC" w:rsidRPr="00CF2F7B" w:rsidRDefault="000365CC">
      <w:pPr>
        <w:jc w:val="both"/>
        <w:rPr>
          <w:rFonts w:ascii="Arial" w:hAnsi="Arial" w:cs="Arial"/>
          <w:b/>
          <w:sz w:val="22"/>
        </w:rPr>
      </w:pPr>
      <w:r w:rsidRPr="00CF2F7B">
        <w:rPr>
          <w:rFonts w:ascii="Arial" w:hAnsi="Arial" w:cs="Arial"/>
          <w:b/>
          <w:sz w:val="22"/>
        </w:rPr>
        <w:t>F – ÚDAJE O SPLNĚNÍ PODMÍNEK REGULAČNÍHO PLÁNU</w:t>
      </w:r>
    </w:p>
    <w:p w:rsidR="000365CC" w:rsidRDefault="000365CC">
      <w:pPr>
        <w:jc w:val="both"/>
        <w:rPr>
          <w:rFonts w:ascii="Arial" w:hAnsi="Arial" w:cs="Arial"/>
          <w:sz w:val="22"/>
        </w:rPr>
      </w:pPr>
    </w:p>
    <w:p w:rsidR="000365CC" w:rsidRDefault="000365CC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  <w:t>Investiční záměr není v rozporu s požadavky regulačního plánu ani územního rozhodnutí.</w:t>
      </w:r>
    </w:p>
    <w:p w:rsidR="000365CC" w:rsidRDefault="000365CC">
      <w:pPr>
        <w:jc w:val="both"/>
        <w:rPr>
          <w:rFonts w:ascii="Arial" w:hAnsi="Arial" w:cs="Arial"/>
          <w:sz w:val="22"/>
        </w:rPr>
      </w:pPr>
    </w:p>
    <w:p w:rsidR="000365CC" w:rsidRDefault="000365CC">
      <w:pPr>
        <w:jc w:val="both"/>
        <w:rPr>
          <w:rFonts w:ascii="Arial" w:hAnsi="Arial" w:cs="Arial"/>
          <w:sz w:val="22"/>
        </w:rPr>
      </w:pPr>
    </w:p>
    <w:p w:rsidR="000365CC" w:rsidRPr="00CF2F7B" w:rsidRDefault="000365CC">
      <w:pPr>
        <w:jc w:val="both"/>
        <w:rPr>
          <w:rFonts w:ascii="Arial" w:hAnsi="Arial" w:cs="Arial"/>
          <w:b/>
          <w:sz w:val="22"/>
        </w:rPr>
      </w:pPr>
      <w:r w:rsidRPr="00CF2F7B">
        <w:rPr>
          <w:rFonts w:ascii="Arial" w:hAnsi="Arial" w:cs="Arial"/>
          <w:b/>
          <w:sz w:val="22"/>
        </w:rPr>
        <w:t>G – VĚCNÉ A ČASOVÉ VAZBY STAVBY NA SOUVISEJÍCÍ A PODMIŇUJÍCÍ STAVBY</w:t>
      </w:r>
    </w:p>
    <w:p w:rsidR="000365CC" w:rsidRPr="007600D7" w:rsidRDefault="000365CC">
      <w:pPr>
        <w:jc w:val="both"/>
        <w:rPr>
          <w:rFonts w:ascii="Arial" w:hAnsi="Arial" w:cs="Arial"/>
          <w:sz w:val="22"/>
        </w:rPr>
      </w:pPr>
    </w:p>
    <w:p w:rsidR="000365CC" w:rsidRDefault="00A9646F" w:rsidP="00A9646F">
      <w:pPr>
        <w:ind w:firstLine="708"/>
        <w:jc w:val="both"/>
        <w:rPr>
          <w:rFonts w:ascii="Arial" w:hAnsi="Arial" w:cs="Arial"/>
          <w:sz w:val="22"/>
        </w:rPr>
      </w:pPr>
      <w:r w:rsidRPr="00A9646F">
        <w:rPr>
          <w:rFonts w:ascii="Arial" w:hAnsi="Arial" w:cs="Arial"/>
          <w:sz w:val="22"/>
        </w:rPr>
        <w:t xml:space="preserve">Investiční záměr není </w:t>
      </w:r>
      <w:r>
        <w:rPr>
          <w:rFonts w:ascii="Arial" w:hAnsi="Arial" w:cs="Arial"/>
          <w:sz w:val="22"/>
        </w:rPr>
        <w:t>součástí časových nebo věcných vazeb.</w:t>
      </w:r>
    </w:p>
    <w:p w:rsidR="001F3D51" w:rsidRDefault="001F3D51">
      <w:pPr>
        <w:jc w:val="both"/>
        <w:rPr>
          <w:rFonts w:ascii="Arial" w:hAnsi="Arial" w:cs="Arial"/>
          <w:b/>
          <w:sz w:val="22"/>
        </w:rPr>
      </w:pPr>
    </w:p>
    <w:p w:rsidR="001F3D51" w:rsidRDefault="001F3D51">
      <w:pPr>
        <w:jc w:val="both"/>
        <w:rPr>
          <w:rFonts w:ascii="Arial" w:hAnsi="Arial" w:cs="Arial"/>
          <w:b/>
          <w:sz w:val="22"/>
        </w:rPr>
      </w:pPr>
    </w:p>
    <w:p w:rsidR="000365CC" w:rsidRPr="00CF2F7B" w:rsidRDefault="000365CC">
      <w:pPr>
        <w:jc w:val="both"/>
        <w:rPr>
          <w:rFonts w:ascii="Arial" w:hAnsi="Arial" w:cs="Arial"/>
          <w:b/>
          <w:sz w:val="22"/>
        </w:rPr>
      </w:pPr>
      <w:r w:rsidRPr="00CF2F7B">
        <w:rPr>
          <w:rFonts w:ascii="Arial" w:hAnsi="Arial" w:cs="Arial"/>
          <w:b/>
          <w:sz w:val="22"/>
        </w:rPr>
        <w:t>H – PŘEDPOKLÁDANÁ LHŮTA VÝSTAVBY VČETNĚ POPISU VÝSTAVBY</w:t>
      </w:r>
    </w:p>
    <w:p w:rsidR="000365CC" w:rsidRDefault="000365CC">
      <w:pPr>
        <w:jc w:val="both"/>
        <w:rPr>
          <w:rFonts w:ascii="Arial" w:hAnsi="Arial" w:cs="Arial"/>
          <w:sz w:val="22"/>
        </w:rPr>
      </w:pPr>
    </w:p>
    <w:p w:rsidR="000365CC" w:rsidRDefault="000365CC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  <w:t xml:space="preserve">Předpokládaná lhůta výstavby: </w:t>
      </w:r>
      <w:bookmarkStart w:id="0" w:name="_GoBack"/>
      <w:bookmarkEnd w:id="0"/>
      <w:r>
        <w:rPr>
          <w:rFonts w:ascii="Arial" w:hAnsi="Arial" w:cs="Arial"/>
          <w:sz w:val="22"/>
        </w:rPr>
        <w:t>do konce roku 20</w:t>
      </w:r>
      <w:r w:rsidR="008725C5">
        <w:rPr>
          <w:rFonts w:ascii="Arial" w:hAnsi="Arial" w:cs="Arial"/>
          <w:sz w:val="22"/>
        </w:rPr>
        <w:t>11</w:t>
      </w:r>
      <w:r w:rsidR="004E627F">
        <w:rPr>
          <w:rFonts w:ascii="Arial" w:hAnsi="Arial" w:cs="Arial"/>
          <w:sz w:val="22"/>
        </w:rPr>
        <w:t>.</w:t>
      </w:r>
    </w:p>
    <w:p w:rsidR="000365CC" w:rsidRDefault="000365CC">
      <w:pPr>
        <w:jc w:val="both"/>
        <w:rPr>
          <w:rFonts w:ascii="Arial" w:hAnsi="Arial" w:cs="Arial"/>
          <w:sz w:val="22"/>
        </w:rPr>
      </w:pPr>
    </w:p>
    <w:p w:rsidR="000365CC" w:rsidRDefault="000365CC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Postup výstavby:</w:t>
      </w:r>
    </w:p>
    <w:p w:rsidR="004E627F" w:rsidRDefault="004E627F">
      <w:pPr>
        <w:jc w:val="both"/>
        <w:rPr>
          <w:rFonts w:ascii="Arial" w:hAnsi="Arial" w:cs="Arial"/>
          <w:sz w:val="22"/>
        </w:rPr>
      </w:pPr>
    </w:p>
    <w:p w:rsidR="000365CC" w:rsidRDefault="004E627F">
      <w:pPr>
        <w:numPr>
          <w:ilvl w:val="0"/>
          <w:numId w:val="11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příprava staveniště</w:t>
      </w:r>
      <w:r w:rsidR="00E6363C">
        <w:rPr>
          <w:rFonts w:ascii="Arial" w:hAnsi="Arial" w:cs="Arial"/>
          <w:sz w:val="22"/>
        </w:rPr>
        <w:t xml:space="preserve"> – vykl</w:t>
      </w:r>
      <w:r w:rsidR="008C1069">
        <w:rPr>
          <w:rFonts w:ascii="Arial" w:hAnsi="Arial" w:cs="Arial"/>
          <w:sz w:val="22"/>
        </w:rPr>
        <w:t>i</w:t>
      </w:r>
      <w:r w:rsidR="00E6363C">
        <w:rPr>
          <w:rFonts w:ascii="Arial" w:hAnsi="Arial" w:cs="Arial"/>
          <w:sz w:val="22"/>
        </w:rPr>
        <w:t>zení stávajících místností</w:t>
      </w:r>
    </w:p>
    <w:p w:rsidR="006E4892" w:rsidRDefault="006E4892">
      <w:pPr>
        <w:numPr>
          <w:ilvl w:val="0"/>
          <w:numId w:val="11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provedení provizorních komunikací</w:t>
      </w:r>
      <w:r w:rsidR="00E6363C">
        <w:rPr>
          <w:rFonts w:ascii="Arial" w:hAnsi="Arial" w:cs="Arial"/>
          <w:sz w:val="22"/>
        </w:rPr>
        <w:t xml:space="preserve"> zajišťujícií stabilitu konstrukcí</w:t>
      </w:r>
    </w:p>
    <w:p w:rsidR="000365CC" w:rsidRDefault="00025782">
      <w:pPr>
        <w:numPr>
          <w:ilvl w:val="0"/>
          <w:numId w:val="11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bourací práce</w:t>
      </w:r>
    </w:p>
    <w:p w:rsidR="006E4892" w:rsidRDefault="00E6363C">
      <w:pPr>
        <w:numPr>
          <w:ilvl w:val="0"/>
          <w:numId w:val="11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zdící práce</w:t>
      </w:r>
    </w:p>
    <w:p w:rsidR="0046792E" w:rsidRDefault="0046792E">
      <w:pPr>
        <w:numPr>
          <w:ilvl w:val="0"/>
          <w:numId w:val="11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rozvedení elektroinstalací</w:t>
      </w:r>
    </w:p>
    <w:p w:rsidR="000365CC" w:rsidRDefault="00025782">
      <w:pPr>
        <w:numPr>
          <w:ilvl w:val="0"/>
          <w:numId w:val="11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úpravy podlah</w:t>
      </w:r>
    </w:p>
    <w:p w:rsidR="004E627F" w:rsidRDefault="00025782">
      <w:pPr>
        <w:numPr>
          <w:ilvl w:val="0"/>
          <w:numId w:val="11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provedení skleněných příček</w:t>
      </w:r>
    </w:p>
    <w:p w:rsidR="004E627F" w:rsidRDefault="00025782">
      <w:pPr>
        <w:numPr>
          <w:ilvl w:val="0"/>
          <w:numId w:val="11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provedení podhledů</w:t>
      </w:r>
    </w:p>
    <w:p w:rsidR="004E627F" w:rsidRDefault="0046792E">
      <w:pPr>
        <w:numPr>
          <w:ilvl w:val="0"/>
          <w:numId w:val="11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osazení prvků elektroinstalací</w:t>
      </w:r>
    </w:p>
    <w:p w:rsidR="000365CC" w:rsidRDefault="000365CC">
      <w:pPr>
        <w:numPr>
          <w:ilvl w:val="0"/>
          <w:numId w:val="11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provedení konečných úprav povrchů</w:t>
      </w:r>
    </w:p>
    <w:p w:rsidR="0046792E" w:rsidRDefault="0046792E">
      <w:pPr>
        <w:numPr>
          <w:ilvl w:val="0"/>
          <w:numId w:val="11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položení podlahových krytin</w:t>
      </w:r>
    </w:p>
    <w:p w:rsidR="000365CC" w:rsidRDefault="000365CC">
      <w:pPr>
        <w:numPr>
          <w:ilvl w:val="0"/>
          <w:numId w:val="11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zařízení interiéru</w:t>
      </w:r>
    </w:p>
    <w:p w:rsidR="004E627F" w:rsidRDefault="004E627F" w:rsidP="004E627F">
      <w:pPr>
        <w:ind w:left="360"/>
        <w:jc w:val="both"/>
        <w:rPr>
          <w:rFonts w:ascii="Arial" w:hAnsi="Arial" w:cs="Arial"/>
          <w:sz w:val="22"/>
        </w:rPr>
      </w:pPr>
    </w:p>
    <w:p w:rsidR="000365CC" w:rsidRDefault="000365CC">
      <w:pPr>
        <w:jc w:val="both"/>
        <w:rPr>
          <w:rFonts w:ascii="Arial" w:hAnsi="Arial" w:cs="Arial"/>
          <w:sz w:val="22"/>
        </w:rPr>
      </w:pPr>
    </w:p>
    <w:p w:rsidR="000365CC" w:rsidRPr="00CF2F7B" w:rsidRDefault="000365CC">
      <w:pPr>
        <w:jc w:val="both"/>
        <w:rPr>
          <w:rFonts w:ascii="Arial" w:hAnsi="Arial" w:cs="Arial"/>
          <w:b/>
          <w:sz w:val="22"/>
        </w:rPr>
      </w:pPr>
      <w:r w:rsidRPr="00CF2F7B">
        <w:rPr>
          <w:rFonts w:ascii="Arial" w:hAnsi="Arial" w:cs="Arial"/>
          <w:b/>
          <w:sz w:val="22"/>
        </w:rPr>
        <w:t xml:space="preserve">I – STATISTICKÉ ÚDAJE </w:t>
      </w:r>
    </w:p>
    <w:p w:rsidR="000365CC" w:rsidRDefault="000365CC">
      <w:pPr>
        <w:jc w:val="both"/>
        <w:rPr>
          <w:rFonts w:ascii="Arial" w:hAnsi="Arial" w:cs="Arial"/>
          <w:sz w:val="22"/>
        </w:rPr>
      </w:pPr>
    </w:p>
    <w:p w:rsidR="006E4892" w:rsidRDefault="006E4892" w:rsidP="006E4892">
      <w:pPr>
        <w:pStyle w:val="Zkladntext"/>
      </w:pPr>
    </w:p>
    <w:p w:rsidR="006E4892" w:rsidRDefault="006E4892" w:rsidP="004679B5">
      <w:pPr>
        <w:spacing w:line="360" w:lineRule="auto"/>
        <w:jc w:val="both"/>
        <w:rPr>
          <w:rFonts w:ascii="Arial" w:hAnsi="Arial" w:cs="Arial"/>
          <w:sz w:val="22"/>
          <w:szCs w:val="22"/>
          <w:vertAlign w:val="superscript"/>
        </w:rPr>
      </w:pPr>
      <w:r>
        <w:rPr>
          <w:rFonts w:ascii="Arial" w:hAnsi="Arial" w:cs="Arial"/>
          <w:sz w:val="22"/>
          <w:szCs w:val="22"/>
        </w:rPr>
        <w:t>Zastavěná plocha</w:t>
      </w:r>
      <w:r w:rsidR="005C4400">
        <w:rPr>
          <w:rFonts w:ascii="Arial" w:hAnsi="Arial" w:cs="Arial"/>
          <w:sz w:val="22"/>
          <w:szCs w:val="22"/>
        </w:rPr>
        <w:t>:</w:t>
      </w:r>
      <w:r w:rsidR="005C4400">
        <w:rPr>
          <w:rFonts w:ascii="Arial" w:hAnsi="Arial" w:cs="Arial"/>
          <w:sz w:val="22"/>
          <w:szCs w:val="22"/>
        </w:rPr>
        <w:tab/>
      </w:r>
      <w:r w:rsidR="005C4400">
        <w:rPr>
          <w:rFonts w:ascii="Arial" w:hAnsi="Arial" w:cs="Arial"/>
          <w:sz w:val="22"/>
          <w:szCs w:val="22"/>
        </w:rPr>
        <w:tab/>
      </w:r>
      <w:r w:rsidR="005C4400">
        <w:rPr>
          <w:rFonts w:ascii="Arial" w:hAnsi="Arial" w:cs="Arial"/>
          <w:sz w:val="22"/>
          <w:szCs w:val="22"/>
        </w:rPr>
        <w:tab/>
      </w:r>
      <w:r w:rsidR="00025782">
        <w:rPr>
          <w:rFonts w:ascii="Arial" w:hAnsi="Arial" w:cs="Arial"/>
          <w:sz w:val="22"/>
          <w:szCs w:val="22"/>
        </w:rPr>
        <w:t>58,7</w:t>
      </w:r>
      <w:r w:rsidR="007F6AEB">
        <w:rPr>
          <w:rFonts w:ascii="Arial" w:hAnsi="Arial" w:cs="Arial"/>
          <w:sz w:val="22"/>
          <w:szCs w:val="22"/>
        </w:rPr>
        <w:t xml:space="preserve"> </w:t>
      </w:r>
      <w:r w:rsidR="0044108D">
        <w:rPr>
          <w:rFonts w:ascii="Arial" w:hAnsi="Arial" w:cs="Arial"/>
          <w:sz w:val="22"/>
          <w:szCs w:val="22"/>
        </w:rPr>
        <w:tab/>
      </w:r>
      <w:r w:rsidRPr="005C6E59">
        <w:rPr>
          <w:rFonts w:ascii="Arial" w:hAnsi="Arial" w:cs="Arial"/>
          <w:sz w:val="22"/>
          <w:szCs w:val="22"/>
        </w:rPr>
        <w:t>m</w:t>
      </w:r>
      <w:r w:rsidRPr="005C6E59">
        <w:rPr>
          <w:rFonts w:ascii="Arial" w:hAnsi="Arial" w:cs="Arial"/>
          <w:sz w:val="22"/>
          <w:szCs w:val="22"/>
          <w:vertAlign w:val="superscript"/>
        </w:rPr>
        <w:t>2</w:t>
      </w:r>
    </w:p>
    <w:p w:rsidR="000365CC" w:rsidRDefault="005C4400" w:rsidP="00D80CB1">
      <w:pPr>
        <w:pStyle w:val="Zkladntext"/>
        <w:spacing w:line="360" w:lineRule="auto"/>
        <w:rPr>
          <w:vertAlign w:val="superscript"/>
        </w:rPr>
      </w:pPr>
      <w:r>
        <w:t>Obestavěný prostor:</w:t>
      </w:r>
      <w:r>
        <w:tab/>
      </w:r>
      <w:r>
        <w:tab/>
      </w:r>
      <w:r>
        <w:tab/>
      </w:r>
      <w:r w:rsidR="00025782">
        <w:t>187,5</w:t>
      </w:r>
      <w:r w:rsidR="0044108D">
        <w:tab/>
      </w:r>
      <w:r w:rsidRPr="0049769B">
        <w:t>m</w:t>
      </w:r>
      <w:r w:rsidRPr="0049769B">
        <w:rPr>
          <w:vertAlign w:val="superscript"/>
        </w:rPr>
        <w:t>3</w:t>
      </w:r>
    </w:p>
    <w:p w:rsidR="00E6363C" w:rsidRDefault="00E6363C" w:rsidP="00D80CB1">
      <w:pPr>
        <w:pStyle w:val="Zkladntext"/>
        <w:spacing w:line="360" w:lineRule="auto"/>
        <w:rPr>
          <w:vertAlign w:val="superscript"/>
        </w:rPr>
      </w:pPr>
    </w:p>
    <w:p w:rsidR="00713B68" w:rsidRDefault="00713B68" w:rsidP="00D80CB1">
      <w:pPr>
        <w:pStyle w:val="Zkladntext"/>
        <w:spacing w:line="360" w:lineRule="auto"/>
        <w:rPr>
          <w:vertAlign w:val="superscript"/>
        </w:rPr>
      </w:pPr>
    </w:p>
    <w:p w:rsidR="00713B68" w:rsidRDefault="00713B68" w:rsidP="00D80CB1">
      <w:pPr>
        <w:pStyle w:val="Zkladntext"/>
        <w:spacing w:line="360" w:lineRule="auto"/>
        <w:rPr>
          <w:vertAlign w:val="superscript"/>
        </w:rPr>
      </w:pPr>
    </w:p>
    <w:p w:rsidR="00713B68" w:rsidRDefault="00713B68" w:rsidP="00D80CB1">
      <w:pPr>
        <w:pStyle w:val="Zkladntext"/>
        <w:spacing w:line="360" w:lineRule="auto"/>
        <w:rPr>
          <w:vertAlign w:val="superscript"/>
        </w:rPr>
      </w:pPr>
    </w:p>
    <w:p w:rsidR="00713B68" w:rsidRDefault="00713B68" w:rsidP="00713B68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Tato zpráva je nedílnou součástí projektu pro ohlášení stavby.</w:t>
      </w:r>
    </w:p>
    <w:p w:rsidR="00E6363C" w:rsidRDefault="00E6363C" w:rsidP="00D80CB1">
      <w:pPr>
        <w:pStyle w:val="Zkladntext"/>
        <w:spacing w:line="360" w:lineRule="auto"/>
        <w:rPr>
          <w:vertAlign w:val="superscript"/>
        </w:rPr>
      </w:pPr>
    </w:p>
    <w:p w:rsidR="00E6363C" w:rsidRDefault="00E6363C" w:rsidP="00E6363C">
      <w:pPr>
        <w:spacing w:line="360" w:lineRule="auto"/>
        <w:jc w:val="both"/>
        <w:rPr>
          <w:rFonts w:ascii="Arial" w:hAnsi="Arial" w:cs="Arial"/>
          <w:sz w:val="22"/>
          <w:szCs w:val="22"/>
          <w:vertAlign w:val="superscript"/>
        </w:rPr>
      </w:pPr>
      <w:r>
        <w:rPr>
          <w:rFonts w:ascii="Arial" w:hAnsi="Arial" w:cs="Arial"/>
          <w:sz w:val="22"/>
          <w:szCs w:val="22"/>
        </w:rPr>
        <w:t>V Brně 7.02.2011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proofErr w:type="gramStart"/>
      <w:r>
        <w:rPr>
          <w:rFonts w:ascii="Arial" w:hAnsi="Arial" w:cs="Arial"/>
          <w:sz w:val="22"/>
          <w:szCs w:val="22"/>
        </w:rPr>
        <w:t>Ing.arch.</w:t>
      </w:r>
      <w:proofErr w:type="gramEnd"/>
      <w:r>
        <w:rPr>
          <w:rFonts w:ascii="Arial" w:hAnsi="Arial" w:cs="Arial"/>
          <w:sz w:val="22"/>
          <w:szCs w:val="22"/>
        </w:rPr>
        <w:t xml:space="preserve"> Vladimír Haltof</w:t>
      </w:r>
    </w:p>
    <w:p w:rsidR="00E6363C" w:rsidRDefault="00E6363C" w:rsidP="00D80CB1">
      <w:pPr>
        <w:pStyle w:val="Zkladntext"/>
        <w:spacing w:line="360" w:lineRule="auto"/>
      </w:pPr>
    </w:p>
    <w:sectPr w:rsidR="00E6363C" w:rsidSect="00B735D5">
      <w:headerReference w:type="default" r:id="rId8"/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29DA" w:rsidRDefault="00FF29DA">
      <w:r>
        <w:separator/>
      </w:r>
    </w:p>
  </w:endnote>
  <w:endnote w:type="continuationSeparator" w:id="0">
    <w:p w:rsidR="00FF29DA" w:rsidRDefault="00FF2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50602020203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654" w:rsidRDefault="004116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411654" w:rsidRDefault="00411654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654" w:rsidRPr="00713B68" w:rsidRDefault="00713B68" w:rsidP="00713B68">
    <w:pPr>
      <w:pStyle w:val="Zpat"/>
      <w:jc w:val="center"/>
      <w:rPr>
        <w:rFonts w:ascii="Arial Narrow" w:hAnsi="Arial Narrow"/>
        <w:color w:val="999999"/>
        <w:sz w:val="20"/>
        <w:u w:val="single"/>
      </w:rPr>
    </w:pPr>
    <w:r w:rsidRPr="00713B68">
      <w:rPr>
        <w:rFonts w:ascii="Arial Narrow" w:hAnsi="Arial Narrow"/>
        <w:color w:val="C0C0C0"/>
        <w:sz w:val="20"/>
        <w:u w:val="single"/>
      </w:rPr>
      <w:t>PROJEKT PRO OHLÁŠENÍ STAVBY</w:t>
    </w:r>
  </w:p>
  <w:p w:rsidR="00411654" w:rsidRDefault="00411654" w:rsidP="00917E06">
    <w:pPr>
      <w:pStyle w:val="Zpat"/>
      <w:jc w:val="center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2E1FB1">
      <w:rPr>
        <w:rStyle w:val="slostrnky"/>
        <w:noProof/>
      </w:rPr>
      <w:t>3</w:t>
    </w:r>
    <w:r>
      <w:rPr>
        <w:rStyle w:val="slostrnky"/>
      </w:rPr>
      <w:fldChar w:fldCharType="end"/>
    </w:r>
  </w:p>
  <w:p w:rsidR="00411654" w:rsidRDefault="00411654" w:rsidP="00917E06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29DA" w:rsidRDefault="00FF29DA">
      <w:r>
        <w:separator/>
      </w:r>
    </w:p>
  </w:footnote>
  <w:footnote w:type="continuationSeparator" w:id="0">
    <w:p w:rsidR="00FF29DA" w:rsidRDefault="00FF29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B0D" w:rsidRPr="00324C9A" w:rsidRDefault="00990B0D" w:rsidP="00990B0D">
    <w:pPr>
      <w:spacing w:line="360" w:lineRule="auto"/>
      <w:jc w:val="center"/>
      <w:rPr>
        <w:rFonts w:ascii="Arial" w:hAnsi="Arial" w:cs="Arial"/>
        <w:b/>
        <w:sz w:val="22"/>
        <w:szCs w:val="22"/>
      </w:rPr>
    </w:pPr>
    <w:r w:rsidRPr="00324C9A">
      <w:rPr>
        <w:rFonts w:ascii="Arial" w:hAnsi="Arial" w:cs="Arial"/>
        <w:b/>
        <w:sz w:val="22"/>
        <w:szCs w:val="22"/>
      </w:rPr>
      <w:t>NETME POINT</w:t>
    </w:r>
  </w:p>
  <w:p w:rsidR="00990B0D" w:rsidRDefault="00990B0D" w:rsidP="00990B0D">
    <w:pPr>
      <w:spacing w:line="360" w:lineRule="auto"/>
      <w:jc w:val="center"/>
      <w:rPr>
        <w:rFonts w:ascii="Arial" w:hAnsi="Arial" w:cs="Arial"/>
        <w:sz w:val="22"/>
        <w:szCs w:val="22"/>
      </w:rPr>
    </w:pPr>
    <w:r w:rsidRPr="00324C9A">
      <w:rPr>
        <w:rFonts w:ascii="Arial" w:hAnsi="Arial" w:cs="Arial"/>
        <w:sz w:val="22"/>
        <w:szCs w:val="22"/>
      </w:rPr>
      <w:t>STAVEBNÍ ÚPRAVY ZMĚN DISPOZIČNÍHO USPOŘÁDÁNÍ INTERIÉR</w:t>
    </w:r>
    <w:r>
      <w:rPr>
        <w:rFonts w:ascii="Arial" w:hAnsi="Arial" w:cs="Arial"/>
        <w:sz w:val="22"/>
        <w:szCs w:val="22"/>
      </w:rPr>
      <w:t>Ů</w:t>
    </w:r>
  </w:p>
  <w:p w:rsidR="00990B0D" w:rsidRDefault="00990B0D" w:rsidP="00990B0D">
    <w:pPr>
      <w:spacing w:line="360" w:lineRule="auto"/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Fakulta strojního inženýrství VUT v Brně, </w:t>
    </w:r>
    <w:r w:rsidRPr="00324C9A">
      <w:rPr>
        <w:rFonts w:ascii="Arial" w:hAnsi="Arial" w:cs="Arial"/>
        <w:sz w:val="22"/>
        <w:szCs w:val="22"/>
      </w:rPr>
      <w:t>Technická 2896/2, Brno</w:t>
    </w:r>
    <w:r>
      <w:rPr>
        <w:rFonts w:ascii="Arial" w:hAnsi="Arial" w:cs="Arial"/>
        <w:sz w:val="22"/>
        <w:szCs w:val="22"/>
      </w:rPr>
      <w:t>, objekt A2; 4NP, 6NP</w:t>
    </w:r>
  </w:p>
  <w:p w:rsidR="00411654" w:rsidRDefault="00411654" w:rsidP="00772101">
    <w:pPr>
      <w:pStyle w:val="Zhlav"/>
      <w:jc w:val="center"/>
      <w:rPr>
        <w:rFonts w:ascii="Arial Narrow" w:hAnsi="Arial Narrow"/>
        <w:color w:val="C0C0C0"/>
        <w:sz w:val="16"/>
      </w:rPr>
    </w:pPr>
    <w:r>
      <w:rPr>
        <w:rFonts w:ascii="Arial Narrow" w:hAnsi="Arial Narrow"/>
        <w:color w:val="999999"/>
        <w:sz w:val="16"/>
      </w:rPr>
      <w:t>____________________________________________________________________________________________________________________________</w:t>
    </w:r>
  </w:p>
  <w:p w:rsidR="00411654" w:rsidRDefault="00411654">
    <w:pPr>
      <w:pStyle w:val="Zhlav"/>
      <w:jc w:val="both"/>
      <w:rPr>
        <w:rFonts w:ascii="Arial Narrow" w:hAnsi="Arial Narrow"/>
        <w:color w:val="C0C0C0"/>
        <w:sz w:val="16"/>
      </w:rPr>
    </w:pPr>
  </w:p>
  <w:p w:rsidR="00411654" w:rsidRDefault="00411654">
    <w:pPr>
      <w:pStyle w:val="Zhlav"/>
      <w:jc w:val="center"/>
      <w:rPr>
        <w:rFonts w:ascii="Arial Narrow" w:hAnsi="Arial Narrow"/>
        <w:b/>
        <w:bCs/>
        <w:color w:val="999999"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07450680"/>
    <w:multiLevelType w:val="hybridMultilevel"/>
    <w:tmpl w:val="52D4EB2A"/>
    <w:lvl w:ilvl="0" w:tplc="24C8663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>
    <w:nsid w:val="135262B5"/>
    <w:multiLevelType w:val="hybridMultilevel"/>
    <w:tmpl w:val="A7ACE632"/>
    <w:lvl w:ilvl="0" w:tplc="DD9EA280">
      <w:numFmt w:val="bullet"/>
      <w:lvlText w:val="-"/>
      <w:lvlJc w:val="left"/>
      <w:pPr>
        <w:tabs>
          <w:tab w:val="num" w:pos="3900"/>
        </w:tabs>
        <w:ind w:left="3900" w:hanging="360"/>
      </w:pPr>
      <w:rPr>
        <w:rFonts w:ascii="Arial" w:eastAsia="Times New Roman" w:hAnsi="Arial" w:cs="Arial" w:hint="default"/>
        <w:i/>
      </w:rPr>
    </w:lvl>
    <w:lvl w:ilvl="1" w:tplc="0405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8220"/>
        </w:tabs>
        <w:ind w:left="8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8940"/>
        </w:tabs>
        <w:ind w:left="8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9660"/>
        </w:tabs>
        <w:ind w:left="9660" w:hanging="360"/>
      </w:pPr>
      <w:rPr>
        <w:rFonts w:ascii="Wingdings" w:hAnsi="Wingdings" w:hint="default"/>
      </w:rPr>
    </w:lvl>
  </w:abstractNum>
  <w:abstractNum w:abstractNumId="3">
    <w:nsid w:val="1DC37AC5"/>
    <w:multiLevelType w:val="hybridMultilevel"/>
    <w:tmpl w:val="D014298C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174E87"/>
    <w:multiLevelType w:val="hybridMultilevel"/>
    <w:tmpl w:val="A698C190"/>
    <w:lvl w:ilvl="0" w:tplc="BB6E0588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5C8769F"/>
    <w:multiLevelType w:val="multilevel"/>
    <w:tmpl w:val="E0D02E9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40"/>
        </w:tabs>
        <w:ind w:left="3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310"/>
        </w:tabs>
        <w:ind w:left="53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720"/>
        </w:tabs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490"/>
        </w:tabs>
        <w:ind w:left="8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900"/>
        </w:tabs>
        <w:ind w:left="99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670"/>
        </w:tabs>
        <w:ind w:left="116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080"/>
        </w:tabs>
        <w:ind w:left="13080" w:hanging="1800"/>
      </w:pPr>
      <w:rPr>
        <w:rFonts w:hint="default"/>
      </w:rPr>
    </w:lvl>
  </w:abstractNum>
  <w:abstractNum w:abstractNumId="6">
    <w:nsid w:val="3F4447C4"/>
    <w:multiLevelType w:val="multilevel"/>
    <w:tmpl w:val="DE2A8BB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40"/>
        </w:tabs>
        <w:ind w:left="3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310"/>
        </w:tabs>
        <w:ind w:left="53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720"/>
        </w:tabs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490"/>
        </w:tabs>
        <w:ind w:left="8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900"/>
        </w:tabs>
        <w:ind w:left="99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670"/>
        </w:tabs>
        <w:ind w:left="116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080"/>
        </w:tabs>
        <w:ind w:left="13080" w:hanging="1800"/>
      </w:pPr>
      <w:rPr>
        <w:rFonts w:hint="default"/>
      </w:rPr>
    </w:lvl>
  </w:abstractNum>
  <w:abstractNum w:abstractNumId="7">
    <w:nsid w:val="43F96FCE"/>
    <w:multiLevelType w:val="singleLevel"/>
    <w:tmpl w:val="FD1CE012"/>
    <w:lvl w:ilvl="0">
      <w:start w:val="1"/>
      <w:numFmt w:val="decimal"/>
      <w:lvlText w:val="%1)"/>
      <w:lvlJc w:val="left"/>
      <w:pPr>
        <w:tabs>
          <w:tab w:val="num" w:pos="732"/>
        </w:tabs>
        <w:ind w:left="732" w:hanging="360"/>
      </w:pPr>
      <w:rPr>
        <w:rFonts w:hint="default"/>
      </w:rPr>
    </w:lvl>
  </w:abstractNum>
  <w:abstractNum w:abstractNumId="8">
    <w:nsid w:val="49BB5C25"/>
    <w:multiLevelType w:val="multilevel"/>
    <w:tmpl w:val="7AE41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40"/>
        </w:tabs>
        <w:ind w:left="3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310"/>
        </w:tabs>
        <w:ind w:left="53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720"/>
        </w:tabs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490"/>
        </w:tabs>
        <w:ind w:left="8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900"/>
        </w:tabs>
        <w:ind w:left="99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670"/>
        </w:tabs>
        <w:ind w:left="116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080"/>
        </w:tabs>
        <w:ind w:left="13080" w:hanging="1800"/>
      </w:pPr>
      <w:rPr>
        <w:rFonts w:hint="default"/>
      </w:rPr>
    </w:lvl>
  </w:abstractNum>
  <w:abstractNum w:abstractNumId="9">
    <w:nsid w:val="4F3A220B"/>
    <w:multiLevelType w:val="hybridMultilevel"/>
    <w:tmpl w:val="DF429488"/>
    <w:lvl w:ilvl="0" w:tplc="3EA6DFE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0AB7A65"/>
    <w:multiLevelType w:val="hybridMultilevel"/>
    <w:tmpl w:val="B4EE8CF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22F6140"/>
    <w:multiLevelType w:val="hybridMultilevel"/>
    <w:tmpl w:val="5174287A"/>
    <w:lvl w:ilvl="0" w:tplc="86CE0078">
      <w:start w:val="2"/>
      <w:numFmt w:val="bullet"/>
      <w:lvlText w:val="-"/>
      <w:lvlJc w:val="left"/>
      <w:pPr>
        <w:tabs>
          <w:tab w:val="num" w:pos="3900"/>
        </w:tabs>
        <w:ind w:left="390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8220"/>
        </w:tabs>
        <w:ind w:left="8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8940"/>
        </w:tabs>
        <w:ind w:left="89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9660"/>
        </w:tabs>
        <w:ind w:left="9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5"/>
  </w:num>
  <w:num w:numId="5">
    <w:abstractNumId w:val="4"/>
  </w:num>
  <w:num w:numId="6">
    <w:abstractNumId w:val="0"/>
  </w:num>
  <w:num w:numId="7">
    <w:abstractNumId w:val="7"/>
  </w:num>
  <w:num w:numId="8">
    <w:abstractNumId w:val="10"/>
  </w:num>
  <w:num w:numId="9">
    <w:abstractNumId w:val="3"/>
  </w:num>
  <w:num w:numId="10">
    <w:abstractNumId w:val="11"/>
  </w:num>
  <w:num w:numId="11">
    <w:abstractNumId w:val="9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D4D"/>
    <w:rsid w:val="00011FCD"/>
    <w:rsid w:val="0002228F"/>
    <w:rsid w:val="00025782"/>
    <w:rsid w:val="000365CC"/>
    <w:rsid w:val="00042A33"/>
    <w:rsid w:val="00044476"/>
    <w:rsid w:val="000523A5"/>
    <w:rsid w:val="000C0C4E"/>
    <w:rsid w:val="000F1862"/>
    <w:rsid w:val="001023D9"/>
    <w:rsid w:val="00111628"/>
    <w:rsid w:val="00133D5F"/>
    <w:rsid w:val="00151394"/>
    <w:rsid w:val="00167BB3"/>
    <w:rsid w:val="00172771"/>
    <w:rsid w:val="00172946"/>
    <w:rsid w:val="0018586F"/>
    <w:rsid w:val="00187E72"/>
    <w:rsid w:val="0019776C"/>
    <w:rsid w:val="001C0243"/>
    <w:rsid w:val="001C5AB6"/>
    <w:rsid w:val="001F3D51"/>
    <w:rsid w:val="00200073"/>
    <w:rsid w:val="00201763"/>
    <w:rsid w:val="002108A0"/>
    <w:rsid w:val="002769C8"/>
    <w:rsid w:val="00280C6E"/>
    <w:rsid w:val="002C0BE5"/>
    <w:rsid w:val="002C532D"/>
    <w:rsid w:val="002D4294"/>
    <w:rsid w:val="002E1FB1"/>
    <w:rsid w:val="002E7B15"/>
    <w:rsid w:val="003021D0"/>
    <w:rsid w:val="0033762E"/>
    <w:rsid w:val="003666F1"/>
    <w:rsid w:val="00367F23"/>
    <w:rsid w:val="003766BA"/>
    <w:rsid w:val="0038157F"/>
    <w:rsid w:val="003913C8"/>
    <w:rsid w:val="0039197A"/>
    <w:rsid w:val="003A17E2"/>
    <w:rsid w:val="003A1BB0"/>
    <w:rsid w:val="003A72CB"/>
    <w:rsid w:val="003B3244"/>
    <w:rsid w:val="003B3651"/>
    <w:rsid w:val="003C617A"/>
    <w:rsid w:val="003F707E"/>
    <w:rsid w:val="00411654"/>
    <w:rsid w:val="0042049A"/>
    <w:rsid w:val="0044108D"/>
    <w:rsid w:val="004622DE"/>
    <w:rsid w:val="0046792E"/>
    <w:rsid w:val="004679B5"/>
    <w:rsid w:val="004A0EC5"/>
    <w:rsid w:val="004E32B3"/>
    <w:rsid w:val="004E627F"/>
    <w:rsid w:val="00507677"/>
    <w:rsid w:val="005112BB"/>
    <w:rsid w:val="005354D8"/>
    <w:rsid w:val="00546F31"/>
    <w:rsid w:val="0058602E"/>
    <w:rsid w:val="005C4400"/>
    <w:rsid w:val="00611028"/>
    <w:rsid w:val="00622983"/>
    <w:rsid w:val="00632B17"/>
    <w:rsid w:val="00640BCE"/>
    <w:rsid w:val="00664671"/>
    <w:rsid w:val="00691293"/>
    <w:rsid w:val="006D1AF8"/>
    <w:rsid w:val="006D33C9"/>
    <w:rsid w:val="006E336F"/>
    <w:rsid w:val="006E36BA"/>
    <w:rsid w:val="006E4892"/>
    <w:rsid w:val="006F3A48"/>
    <w:rsid w:val="00701847"/>
    <w:rsid w:val="00713B68"/>
    <w:rsid w:val="0074419E"/>
    <w:rsid w:val="007600D7"/>
    <w:rsid w:val="00772101"/>
    <w:rsid w:val="00783B5B"/>
    <w:rsid w:val="007F6AEB"/>
    <w:rsid w:val="00810533"/>
    <w:rsid w:val="0082447E"/>
    <w:rsid w:val="0082656D"/>
    <w:rsid w:val="0083253B"/>
    <w:rsid w:val="00841938"/>
    <w:rsid w:val="008725C5"/>
    <w:rsid w:val="00875B01"/>
    <w:rsid w:val="0089476A"/>
    <w:rsid w:val="00896318"/>
    <w:rsid w:val="008C1069"/>
    <w:rsid w:val="008C26DA"/>
    <w:rsid w:val="008C7926"/>
    <w:rsid w:val="00917E06"/>
    <w:rsid w:val="00950EFC"/>
    <w:rsid w:val="00954C7D"/>
    <w:rsid w:val="00956744"/>
    <w:rsid w:val="00956F17"/>
    <w:rsid w:val="00986098"/>
    <w:rsid w:val="00990B0D"/>
    <w:rsid w:val="00993B40"/>
    <w:rsid w:val="00996758"/>
    <w:rsid w:val="009A4C3E"/>
    <w:rsid w:val="009A6FDE"/>
    <w:rsid w:val="009B633D"/>
    <w:rsid w:val="00A13033"/>
    <w:rsid w:val="00A46304"/>
    <w:rsid w:val="00A556C6"/>
    <w:rsid w:val="00A672CD"/>
    <w:rsid w:val="00A676CE"/>
    <w:rsid w:val="00A70417"/>
    <w:rsid w:val="00A9646F"/>
    <w:rsid w:val="00AC540F"/>
    <w:rsid w:val="00AD5C60"/>
    <w:rsid w:val="00B04A3C"/>
    <w:rsid w:val="00B25058"/>
    <w:rsid w:val="00B63AD2"/>
    <w:rsid w:val="00B735D5"/>
    <w:rsid w:val="00B80109"/>
    <w:rsid w:val="00B83A54"/>
    <w:rsid w:val="00B912CB"/>
    <w:rsid w:val="00B9402B"/>
    <w:rsid w:val="00B96AAA"/>
    <w:rsid w:val="00C1293A"/>
    <w:rsid w:val="00C235D2"/>
    <w:rsid w:val="00C50734"/>
    <w:rsid w:val="00C7361E"/>
    <w:rsid w:val="00CE003D"/>
    <w:rsid w:val="00CF2F7B"/>
    <w:rsid w:val="00D20606"/>
    <w:rsid w:val="00D26822"/>
    <w:rsid w:val="00D613CF"/>
    <w:rsid w:val="00D80CB1"/>
    <w:rsid w:val="00D96DE4"/>
    <w:rsid w:val="00DB3966"/>
    <w:rsid w:val="00DC4BFB"/>
    <w:rsid w:val="00DC7DB7"/>
    <w:rsid w:val="00DD0B86"/>
    <w:rsid w:val="00DD7845"/>
    <w:rsid w:val="00DF22EE"/>
    <w:rsid w:val="00E2398D"/>
    <w:rsid w:val="00E53A27"/>
    <w:rsid w:val="00E53FDF"/>
    <w:rsid w:val="00E6363C"/>
    <w:rsid w:val="00E64D4D"/>
    <w:rsid w:val="00E92C76"/>
    <w:rsid w:val="00EE208C"/>
    <w:rsid w:val="00F00F45"/>
    <w:rsid w:val="00F33294"/>
    <w:rsid w:val="00F64F8C"/>
    <w:rsid w:val="00FB6401"/>
    <w:rsid w:val="00FE22F4"/>
    <w:rsid w:val="00FF2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spacing w:before="60"/>
      <w:jc w:val="both"/>
      <w:outlineLvl w:val="0"/>
    </w:pPr>
    <w:rPr>
      <w:rFonts w:ascii="Arial" w:hAnsi="Arial"/>
      <w:bCs/>
      <w:i/>
      <w:iCs/>
      <w:color w:val="000000"/>
      <w:sz w:val="22"/>
    </w:rPr>
  </w:style>
  <w:style w:type="paragraph" w:styleId="Nadpis2">
    <w:name w:val="heading 2"/>
    <w:basedOn w:val="Normln"/>
    <w:next w:val="Normln"/>
    <w:qFormat/>
    <w:pPr>
      <w:keepNext/>
      <w:jc w:val="both"/>
      <w:outlineLvl w:val="1"/>
    </w:pPr>
    <w:rPr>
      <w:rFonts w:ascii="Arial" w:hAnsi="Arial" w:cs="Arial"/>
      <w:b/>
      <w:bCs/>
      <w:caps/>
      <w:sz w:val="22"/>
    </w:rPr>
  </w:style>
  <w:style w:type="paragraph" w:styleId="Nadpis3">
    <w:name w:val="heading 3"/>
    <w:basedOn w:val="Normln"/>
    <w:next w:val="Normln"/>
    <w:qFormat/>
    <w:pPr>
      <w:keepNext/>
      <w:outlineLvl w:val="2"/>
    </w:pPr>
    <w:rPr>
      <w:rFonts w:ascii="Arial" w:hAnsi="Arial" w:cs="Arial"/>
      <w:b/>
      <w:bCs/>
      <w:sz w:val="28"/>
    </w:rPr>
  </w:style>
  <w:style w:type="paragraph" w:styleId="Nadpis4">
    <w:name w:val="heading 4"/>
    <w:basedOn w:val="Normln"/>
    <w:next w:val="Normln"/>
    <w:qFormat/>
    <w:pPr>
      <w:keepNext/>
      <w:outlineLvl w:val="3"/>
    </w:pPr>
    <w:rPr>
      <w:rFonts w:ascii="Arial" w:hAnsi="Arial" w:cs="Arial"/>
      <w:b/>
      <w:bCs/>
    </w:rPr>
  </w:style>
  <w:style w:type="paragraph" w:styleId="Nadpis5">
    <w:name w:val="heading 5"/>
    <w:basedOn w:val="Normln"/>
    <w:next w:val="Normln"/>
    <w:qFormat/>
    <w:pPr>
      <w:keepNext/>
      <w:ind w:left="4248" w:firstLine="708"/>
      <w:jc w:val="both"/>
      <w:outlineLvl w:val="4"/>
    </w:pPr>
    <w:rPr>
      <w:rFonts w:ascii="Arial" w:hAnsi="Arial"/>
      <w:b/>
      <w:sz w:val="22"/>
      <w:u w:val="single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rFonts w:ascii="Arial" w:hAnsi="Arial" w:cs="Arial"/>
      <w:b/>
      <w:bCs/>
      <w:i/>
      <w:iCs/>
    </w:rPr>
  </w:style>
  <w:style w:type="paragraph" w:styleId="Nadpis8">
    <w:name w:val="heading 8"/>
    <w:basedOn w:val="Normln"/>
    <w:next w:val="Normln"/>
    <w:qFormat/>
    <w:pPr>
      <w:keepNext/>
      <w:numPr>
        <w:ilvl w:val="7"/>
        <w:numId w:val="2"/>
      </w:numPr>
      <w:suppressAutoHyphens/>
      <w:spacing w:before="60"/>
      <w:jc w:val="both"/>
      <w:outlineLvl w:val="7"/>
    </w:pPr>
    <w:rPr>
      <w:rFonts w:ascii="Arial" w:hAnsi="Arial"/>
      <w:b/>
      <w:color w:val="000000"/>
      <w:szCs w:val="20"/>
      <w:lang/>
    </w:rPr>
  </w:style>
  <w:style w:type="paragraph" w:styleId="Nadpis9">
    <w:name w:val="heading 9"/>
    <w:basedOn w:val="Normln"/>
    <w:next w:val="Normln"/>
    <w:qFormat/>
    <w:pPr>
      <w:keepNext/>
      <w:numPr>
        <w:ilvl w:val="8"/>
        <w:numId w:val="2"/>
      </w:numPr>
      <w:suppressAutoHyphens/>
      <w:spacing w:before="60"/>
      <w:jc w:val="both"/>
      <w:outlineLvl w:val="8"/>
    </w:pPr>
    <w:rPr>
      <w:rFonts w:ascii="Arial" w:hAnsi="Arial"/>
      <w:color w:val="000000"/>
      <w:szCs w:val="20"/>
      <w:lang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">
    <w:name w:val="Body Text"/>
    <w:basedOn w:val="Normln"/>
    <w:pPr>
      <w:jc w:val="both"/>
    </w:pPr>
    <w:rPr>
      <w:rFonts w:ascii="Arial" w:hAnsi="Arial" w:cs="Arial"/>
      <w:sz w:val="22"/>
    </w:rPr>
  </w:style>
  <w:style w:type="paragraph" w:styleId="Zkladntextodsazen">
    <w:name w:val="Body Text Indent"/>
    <w:basedOn w:val="Normln"/>
    <w:pPr>
      <w:autoSpaceDE w:val="0"/>
      <w:autoSpaceDN w:val="0"/>
      <w:adjustRightInd w:val="0"/>
      <w:ind w:left="1065"/>
      <w:jc w:val="both"/>
    </w:pPr>
    <w:rPr>
      <w:rFonts w:ascii="Arial" w:hAnsi="Arial" w:cs="Arial"/>
      <w:sz w:val="22"/>
    </w:rPr>
  </w:style>
  <w:style w:type="paragraph" w:styleId="Zkladntextodsazen2">
    <w:name w:val="Body Text Indent 2"/>
    <w:basedOn w:val="Normln"/>
    <w:pPr>
      <w:autoSpaceDE w:val="0"/>
      <w:autoSpaceDN w:val="0"/>
      <w:adjustRightInd w:val="0"/>
      <w:ind w:left="1065" w:firstLine="351"/>
      <w:jc w:val="both"/>
    </w:pPr>
    <w:rPr>
      <w:rFonts w:ascii="Arial" w:hAnsi="Arial" w:cs="Arial"/>
      <w:sz w:val="22"/>
    </w:rPr>
  </w:style>
  <w:style w:type="paragraph" w:styleId="Zkladntextodsazen3">
    <w:name w:val="Body Text Indent 3"/>
    <w:basedOn w:val="Normln"/>
    <w:pPr>
      <w:autoSpaceDE w:val="0"/>
      <w:autoSpaceDN w:val="0"/>
      <w:adjustRightInd w:val="0"/>
      <w:ind w:left="705"/>
      <w:jc w:val="both"/>
    </w:pPr>
    <w:rPr>
      <w:rFonts w:ascii="Arial" w:hAnsi="Arial" w:cs="Arial"/>
      <w:sz w:val="22"/>
    </w:rPr>
  </w:style>
  <w:style w:type="paragraph" w:customStyle="1" w:styleId="WW-Zkladntextodsazen3">
    <w:name w:val="WW-Základní text odsazený 3"/>
    <w:basedOn w:val="Normln"/>
    <w:pPr>
      <w:suppressAutoHyphens/>
      <w:autoSpaceDE w:val="0"/>
      <w:ind w:firstLine="708"/>
      <w:jc w:val="both"/>
    </w:pPr>
    <w:rPr>
      <w:color w:val="000000"/>
      <w:szCs w:val="20"/>
      <w:lang/>
    </w:rPr>
  </w:style>
  <w:style w:type="paragraph" w:styleId="Zkladntext2">
    <w:name w:val="Body Text 2"/>
    <w:basedOn w:val="Normln"/>
    <w:pPr>
      <w:jc w:val="both"/>
    </w:pPr>
    <w:rPr>
      <w:rFonts w:ascii="Arial" w:hAnsi="Arial"/>
      <w:i/>
      <w:iCs/>
      <w:color w:val="000000"/>
      <w:sz w:val="22"/>
    </w:rPr>
  </w:style>
  <w:style w:type="character" w:styleId="Hypertextovodkaz">
    <w:name w:val="Hyperlink"/>
    <w:rPr>
      <w:color w:val="0000FF"/>
      <w:u w:val="single"/>
    </w:rPr>
  </w:style>
  <w:style w:type="paragraph" w:styleId="Zkladntext3">
    <w:name w:val="Body Text 3"/>
    <w:basedOn w:val="Normln"/>
    <w:rPr>
      <w:rFonts w:ascii="Arial" w:hAnsi="Arial" w:cs="Arial"/>
      <w:sz w:val="22"/>
    </w:rPr>
  </w:style>
  <w:style w:type="paragraph" w:customStyle="1" w:styleId="Import3">
    <w:name w:val="Import 3"/>
    <w:basedOn w:val="Normln"/>
    <w:rsid w:val="002C0BE5"/>
    <w:pPr>
      <w:widowControl w:val="0"/>
      <w:tabs>
        <w:tab w:val="left" w:pos="3024"/>
      </w:tabs>
      <w:suppressAutoHyphens/>
      <w:spacing w:line="216" w:lineRule="auto"/>
    </w:pPr>
    <w:rPr>
      <w:rFonts w:ascii="Courier New" w:hAnsi="Courier New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spacing w:before="60"/>
      <w:jc w:val="both"/>
      <w:outlineLvl w:val="0"/>
    </w:pPr>
    <w:rPr>
      <w:rFonts w:ascii="Arial" w:hAnsi="Arial"/>
      <w:bCs/>
      <w:i/>
      <w:iCs/>
      <w:color w:val="000000"/>
      <w:sz w:val="22"/>
    </w:rPr>
  </w:style>
  <w:style w:type="paragraph" w:styleId="Nadpis2">
    <w:name w:val="heading 2"/>
    <w:basedOn w:val="Normln"/>
    <w:next w:val="Normln"/>
    <w:qFormat/>
    <w:pPr>
      <w:keepNext/>
      <w:jc w:val="both"/>
      <w:outlineLvl w:val="1"/>
    </w:pPr>
    <w:rPr>
      <w:rFonts w:ascii="Arial" w:hAnsi="Arial" w:cs="Arial"/>
      <w:b/>
      <w:bCs/>
      <w:caps/>
      <w:sz w:val="22"/>
    </w:rPr>
  </w:style>
  <w:style w:type="paragraph" w:styleId="Nadpis3">
    <w:name w:val="heading 3"/>
    <w:basedOn w:val="Normln"/>
    <w:next w:val="Normln"/>
    <w:qFormat/>
    <w:pPr>
      <w:keepNext/>
      <w:outlineLvl w:val="2"/>
    </w:pPr>
    <w:rPr>
      <w:rFonts w:ascii="Arial" w:hAnsi="Arial" w:cs="Arial"/>
      <w:b/>
      <w:bCs/>
      <w:sz w:val="28"/>
    </w:rPr>
  </w:style>
  <w:style w:type="paragraph" w:styleId="Nadpis4">
    <w:name w:val="heading 4"/>
    <w:basedOn w:val="Normln"/>
    <w:next w:val="Normln"/>
    <w:qFormat/>
    <w:pPr>
      <w:keepNext/>
      <w:outlineLvl w:val="3"/>
    </w:pPr>
    <w:rPr>
      <w:rFonts w:ascii="Arial" w:hAnsi="Arial" w:cs="Arial"/>
      <w:b/>
      <w:bCs/>
    </w:rPr>
  </w:style>
  <w:style w:type="paragraph" w:styleId="Nadpis5">
    <w:name w:val="heading 5"/>
    <w:basedOn w:val="Normln"/>
    <w:next w:val="Normln"/>
    <w:qFormat/>
    <w:pPr>
      <w:keepNext/>
      <w:ind w:left="4248" w:firstLine="708"/>
      <w:jc w:val="both"/>
      <w:outlineLvl w:val="4"/>
    </w:pPr>
    <w:rPr>
      <w:rFonts w:ascii="Arial" w:hAnsi="Arial"/>
      <w:b/>
      <w:sz w:val="22"/>
      <w:u w:val="single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rFonts w:ascii="Arial" w:hAnsi="Arial" w:cs="Arial"/>
      <w:b/>
      <w:bCs/>
      <w:i/>
      <w:iCs/>
    </w:rPr>
  </w:style>
  <w:style w:type="paragraph" w:styleId="Nadpis8">
    <w:name w:val="heading 8"/>
    <w:basedOn w:val="Normln"/>
    <w:next w:val="Normln"/>
    <w:qFormat/>
    <w:pPr>
      <w:keepNext/>
      <w:numPr>
        <w:ilvl w:val="7"/>
        <w:numId w:val="2"/>
      </w:numPr>
      <w:suppressAutoHyphens/>
      <w:spacing w:before="60"/>
      <w:jc w:val="both"/>
      <w:outlineLvl w:val="7"/>
    </w:pPr>
    <w:rPr>
      <w:rFonts w:ascii="Arial" w:hAnsi="Arial"/>
      <w:b/>
      <w:color w:val="000000"/>
      <w:szCs w:val="20"/>
      <w:lang/>
    </w:rPr>
  </w:style>
  <w:style w:type="paragraph" w:styleId="Nadpis9">
    <w:name w:val="heading 9"/>
    <w:basedOn w:val="Normln"/>
    <w:next w:val="Normln"/>
    <w:qFormat/>
    <w:pPr>
      <w:keepNext/>
      <w:numPr>
        <w:ilvl w:val="8"/>
        <w:numId w:val="2"/>
      </w:numPr>
      <w:suppressAutoHyphens/>
      <w:spacing w:before="60"/>
      <w:jc w:val="both"/>
      <w:outlineLvl w:val="8"/>
    </w:pPr>
    <w:rPr>
      <w:rFonts w:ascii="Arial" w:hAnsi="Arial"/>
      <w:color w:val="000000"/>
      <w:szCs w:val="20"/>
      <w:lang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">
    <w:name w:val="Body Text"/>
    <w:basedOn w:val="Normln"/>
    <w:pPr>
      <w:jc w:val="both"/>
    </w:pPr>
    <w:rPr>
      <w:rFonts w:ascii="Arial" w:hAnsi="Arial" w:cs="Arial"/>
      <w:sz w:val="22"/>
    </w:rPr>
  </w:style>
  <w:style w:type="paragraph" w:styleId="Zkladntextodsazen">
    <w:name w:val="Body Text Indent"/>
    <w:basedOn w:val="Normln"/>
    <w:pPr>
      <w:autoSpaceDE w:val="0"/>
      <w:autoSpaceDN w:val="0"/>
      <w:adjustRightInd w:val="0"/>
      <w:ind w:left="1065"/>
      <w:jc w:val="both"/>
    </w:pPr>
    <w:rPr>
      <w:rFonts w:ascii="Arial" w:hAnsi="Arial" w:cs="Arial"/>
      <w:sz w:val="22"/>
    </w:rPr>
  </w:style>
  <w:style w:type="paragraph" w:styleId="Zkladntextodsazen2">
    <w:name w:val="Body Text Indent 2"/>
    <w:basedOn w:val="Normln"/>
    <w:pPr>
      <w:autoSpaceDE w:val="0"/>
      <w:autoSpaceDN w:val="0"/>
      <w:adjustRightInd w:val="0"/>
      <w:ind w:left="1065" w:firstLine="351"/>
      <w:jc w:val="both"/>
    </w:pPr>
    <w:rPr>
      <w:rFonts w:ascii="Arial" w:hAnsi="Arial" w:cs="Arial"/>
      <w:sz w:val="22"/>
    </w:rPr>
  </w:style>
  <w:style w:type="paragraph" w:styleId="Zkladntextodsazen3">
    <w:name w:val="Body Text Indent 3"/>
    <w:basedOn w:val="Normln"/>
    <w:pPr>
      <w:autoSpaceDE w:val="0"/>
      <w:autoSpaceDN w:val="0"/>
      <w:adjustRightInd w:val="0"/>
      <w:ind w:left="705"/>
      <w:jc w:val="both"/>
    </w:pPr>
    <w:rPr>
      <w:rFonts w:ascii="Arial" w:hAnsi="Arial" w:cs="Arial"/>
      <w:sz w:val="22"/>
    </w:rPr>
  </w:style>
  <w:style w:type="paragraph" w:customStyle="1" w:styleId="WW-Zkladntextodsazen3">
    <w:name w:val="WW-Základní text odsazený 3"/>
    <w:basedOn w:val="Normln"/>
    <w:pPr>
      <w:suppressAutoHyphens/>
      <w:autoSpaceDE w:val="0"/>
      <w:ind w:firstLine="708"/>
      <w:jc w:val="both"/>
    </w:pPr>
    <w:rPr>
      <w:color w:val="000000"/>
      <w:szCs w:val="20"/>
      <w:lang/>
    </w:rPr>
  </w:style>
  <w:style w:type="paragraph" w:styleId="Zkladntext2">
    <w:name w:val="Body Text 2"/>
    <w:basedOn w:val="Normln"/>
    <w:pPr>
      <w:jc w:val="both"/>
    </w:pPr>
    <w:rPr>
      <w:rFonts w:ascii="Arial" w:hAnsi="Arial"/>
      <w:i/>
      <w:iCs/>
      <w:color w:val="000000"/>
      <w:sz w:val="22"/>
    </w:rPr>
  </w:style>
  <w:style w:type="character" w:styleId="Hypertextovodkaz">
    <w:name w:val="Hyperlink"/>
    <w:rPr>
      <w:color w:val="0000FF"/>
      <w:u w:val="single"/>
    </w:rPr>
  </w:style>
  <w:style w:type="paragraph" w:styleId="Zkladntext3">
    <w:name w:val="Body Text 3"/>
    <w:basedOn w:val="Normln"/>
    <w:rPr>
      <w:rFonts w:ascii="Arial" w:hAnsi="Arial" w:cs="Arial"/>
      <w:sz w:val="22"/>
    </w:rPr>
  </w:style>
  <w:style w:type="paragraph" w:customStyle="1" w:styleId="Import3">
    <w:name w:val="Import 3"/>
    <w:basedOn w:val="Normln"/>
    <w:rsid w:val="002C0BE5"/>
    <w:pPr>
      <w:widowControl w:val="0"/>
      <w:tabs>
        <w:tab w:val="left" w:pos="3024"/>
      </w:tabs>
      <w:suppressAutoHyphens/>
      <w:spacing w:line="216" w:lineRule="auto"/>
    </w:pPr>
    <w:rPr>
      <w:rFonts w:ascii="Courier New" w:hAnsi="Courier New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23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1316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26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898959">
                  <w:marLeft w:val="4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576</Words>
  <Characters>3401</Characters>
  <Application>Microsoft Office Word</Application>
  <DocSecurity>0</DocSecurity>
  <Lines>28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OBSAH TECHNICKÉ A PRŮVODNÍ ZPRÁVY:</vt:lpstr>
    </vt:vector>
  </TitlesOfParts>
  <Company>Architektonická kancelář</Company>
  <LinksUpToDate>false</LinksUpToDate>
  <CharactersWithSpaces>3970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OBSAH TECHNICKÉ A PRŮVODNÍ ZPRÁVY:</dc:title>
  <dc:creator>Administrator</dc:creator>
  <cp:lastModifiedBy>d9</cp:lastModifiedBy>
  <cp:revision>6</cp:revision>
  <cp:lastPrinted>2007-05-17T13:41:00Z</cp:lastPrinted>
  <dcterms:created xsi:type="dcterms:W3CDTF">2011-02-08T12:57:00Z</dcterms:created>
  <dcterms:modified xsi:type="dcterms:W3CDTF">2011-02-08T14:17:00Z</dcterms:modified>
</cp:coreProperties>
</file>